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25F3" w14:textId="376BC3B7" w:rsidR="0049447B" w:rsidRPr="00DE6354" w:rsidRDefault="00DE6354" w:rsidP="00DE6354">
      <w:pPr>
        <w:spacing w:line="360" w:lineRule="auto"/>
        <w:jc w:val="center"/>
        <w:rPr>
          <w:rFonts w:ascii="Garamond" w:hAnsi="Garamond"/>
          <w:b/>
          <w:sz w:val="24"/>
          <w:szCs w:val="24"/>
          <w:u w:val="single"/>
        </w:rPr>
      </w:pPr>
      <w:r w:rsidRPr="00DE6354">
        <w:rPr>
          <w:rFonts w:ascii="Garamond" w:hAnsi="Garamond"/>
          <w:b/>
          <w:sz w:val="24"/>
          <w:szCs w:val="24"/>
          <w:u w:val="single"/>
        </w:rPr>
        <w:t>XXXIII ENCUENTRO NACIONAL DEL NOTARIADO NOVEL</w:t>
      </w:r>
    </w:p>
    <w:p w14:paraId="661F605A" w14:textId="63C22159" w:rsidR="0049447B" w:rsidRDefault="0049447B" w:rsidP="00DE6354">
      <w:pPr>
        <w:spacing w:line="360" w:lineRule="auto"/>
        <w:jc w:val="center"/>
        <w:rPr>
          <w:rFonts w:ascii="Garamond" w:hAnsi="Garamond"/>
          <w:b/>
          <w:sz w:val="24"/>
          <w:szCs w:val="24"/>
          <w:u w:val="single"/>
        </w:rPr>
      </w:pPr>
      <w:r w:rsidRPr="00DE6354">
        <w:rPr>
          <w:rFonts w:ascii="Garamond" w:hAnsi="Garamond"/>
          <w:b/>
          <w:sz w:val="24"/>
          <w:szCs w:val="24"/>
          <w:u w:val="single"/>
        </w:rPr>
        <w:t>Jornada del Notariado Novel del Cono Sur</w:t>
      </w:r>
    </w:p>
    <w:p w14:paraId="20AA072B" w14:textId="77777777" w:rsidR="00DE6354" w:rsidRPr="00DE6354" w:rsidRDefault="00DE6354" w:rsidP="00DE6354">
      <w:pPr>
        <w:spacing w:line="360" w:lineRule="auto"/>
        <w:jc w:val="center"/>
        <w:rPr>
          <w:rFonts w:ascii="Garamond" w:hAnsi="Garamond"/>
          <w:b/>
          <w:sz w:val="24"/>
          <w:szCs w:val="24"/>
        </w:rPr>
      </w:pPr>
      <w:r w:rsidRPr="00DE6354">
        <w:rPr>
          <w:rFonts w:ascii="Garamond" w:hAnsi="Garamond"/>
          <w:b/>
          <w:sz w:val="24"/>
          <w:szCs w:val="24"/>
        </w:rPr>
        <w:t>Salta, 17 y 18 de noviembre de 2022</w:t>
      </w:r>
    </w:p>
    <w:p w14:paraId="29864FA4" w14:textId="77777777" w:rsidR="00DE6354" w:rsidRPr="00DE6354" w:rsidRDefault="00DE6354" w:rsidP="00DE6354">
      <w:pPr>
        <w:spacing w:line="360" w:lineRule="auto"/>
        <w:rPr>
          <w:rFonts w:ascii="Garamond" w:hAnsi="Garamond"/>
          <w:b/>
          <w:sz w:val="24"/>
          <w:szCs w:val="24"/>
          <w:u w:val="single"/>
        </w:rPr>
      </w:pPr>
    </w:p>
    <w:p w14:paraId="4A3EFE28" w14:textId="731C0BC6" w:rsidR="00DE6354" w:rsidRDefault="0049447B" w:rsidP="00DE6354">
      <w:pPr>
        <w:spacing w:line="360" w:lineRule="auto"/>
        <w:jc w:val="both"/>
        <w:rPr>
          <w:rFonts w:ascii="Garamond" w:hAnsi="Garamond"/>
          <w:b/>
          <w:sz w:val="24"/>
          <w:szCs w:val="24"/>
        </w:rPr>
      </w:pPr>
      <w:r w:rsidRPr="00E76DD4">
        <w:rPr>
          <w:rFonts w:ascii="Garamond" w:hAnsi="Garamond"/>
          <w:b/>
          <w:sz w:val="24"/>
          <w:szCs w:val="24"/>
        </w:rPr>
        <w:t xml:space="preserve"> </w:t>
      </w:r>
    </w:p>
    <w:p w14:paraId="15FCA909" w14:textId="18ED8CB9" w:rsidR="002906C1" w:rsidRDefault="002906C1" w:rsidP="00DE6354">
      <w:pPr>
        <w:spacing w:line="360" w:lineRule="auto"/>
        <w:jc w:val="both"/>
        <w:rPr>
          <w:rFonts w:ascii="Garamond" w:hAnsi="Garamond"/>
          <w:b/>
          <w:sz w:val="24"/>
          <w:szCs w:val="24"/>
        </w:rPr>
      </w:pPr>
    </w:p>
    <w:p w14:paraId="6C3C4F80" w14:textId="77777777" w:rsidR="002906C1" w:rsidRDefault="002906C1" w:rsidP="00DE6354">
      <w:pPr>
        <w:spacing w:line="360" w:lineRule="auto"/>
        <w:jc w:val="both"/>
        <w:rPr>
          <w:rFonts w:ascii="Garamond" w:hAnsi="Garamond"/>
          <w:b/>
          <w:sz w:val="24"/>
          <w:szCs w:val="24"/>
        </w:rPr>
      </w:pPr>
    </w:p>
    <w:p w14:paraId="66EC8FA2" w14:textId="77777777" w:rsidR="002906C1" w:rsidRDefault="002906C1" w:rsidP="00DE6354">
      <w:pPr>
        <w:spacing w:line="360" w:lineRule="auto"/>
        <w:jc w:val="both"/>
        <w:rPr>
          <w:rFonts w:ascii="Garamond" w:hAnsi="Garamond"/>
          <w:b/>
          <w:sz w:val="24"/>
          <w:szCs w:val="24"/>
        </w:rPr>
      </w:pPr>
    </w:p>
    <w:p w14:paraId="44A6EB96" w14:textId="77777777" w:rsidR="00DE6354" w:rsidRDefault="00DE6354" w:rsidP="00C3078D">
      <w:pPr>
        <w:spacing w:line="360" w:lineRule="auto"/>
        <w:ind w:left="720" w:hanging="360"/>
        <w:jc w:val="both"/>
        <w:rPr>
          <w:rFonts w:ascii="Garamond" w:hAnsi="Garamond"/>
          <w:b/>
          <w:sz w:val="24"/>
          <w:szCs w:val="24"/>
        </w:rPr>
      </w:pPr>
    </w:p>
    <w:p w14:paraId="11F57910" w14:textId="4F684FB3" w:rsidR="00DE6354" w:rsidRPr="00DE6354" w:rsidRDefault="00DE6354" w:rsidP="00DE6354">
      <w:pPr>
        <w:spacing w:line="360" w:lineRule="auto"/>
        <w:jc w:val="both"/>
        <w:rPr>
          <w:rFonts w:ascii="Garamond" w:hAnsi="Garamond" w:cs="Arial"/>
          <w:b/>
          <w:bCs/>
          <w:sz w:val="24"/>
          <w:szCs w:val="24"/>
          <w:shd w:val="clear" w:color="auto" w:fill="FFFFFF"/>
        </w:rPr>
      </w:pPr>
      <w:r w:rsidRPr="00E76DD4">
        <w:rPr>
          <w:rStyle w:val="Textoennegrita"/>
          <w:rFonts w:ascii="Garamond" w:hAnsi="Garamond" w:cs="Arial"/>
          <w:sz w:val="24"/>
          <w:szCs w:val="24"/>
          <w:shd w:val="clear" w:color="auto" w:fill="FFFFFF"/>
        </w:rPr>
        <w:t>Tema 1:</w:t>
      </w:r>
      <w:r w:rsidRPr="00E76DD4">
        <w:rPr>
          <w:rFonts w:ascii="Garamond" w:hAnsi="Garamond" w:cs="Arial"/>
          <w:sz w:val="24"/>
          <w:szCs w:val="24"/>
          <w:shd w:val="clear" w:color="auto" w:fill="FFFFFF"/>
        </w:rPr>
        <w:t> </w:t>
      </w:r>
      <w:r w:rsidRPr="00E76DD4">
        <w:rPr>
          <w:rStyle w:val="Textoennegrita"/>
          <w:rFonts w:ascii="Garamond" w:hAnsi="Garamond" w:cs="Arial"/>
          <w:sz w:val="24"/>
          <w:szCs w:val="24"/>
          <w:shd w:val="clear" w:color="auto" w:fill="FFFFFF"/>
        </w:rPr>
        <w:t>“</w:t>
      </w:r>
      <w:r w:rsidRPr="00DE6354">
        <w:rPr>
          <w:rStyle w:val="Textoennegrita"/>
          <w:rFonts w:ascii="Garamond" w:hAnsi="Garamond" w:cs="Arial"/>
          <w:sz w:val="24"/>
          <w:szCs w:val="24"/>
          <w:u w:val="single"/>
          <w:shd w:val="clear" w:color="auto" w:fill="FFFFFF"/>
        </w:rPr>
        <w:t>LA INTERVENCIÓN NOTARIAL COMO VEHÍCULO DE CONCRECIÓN DE DERECHOS PERSONALÍSIMOS</w:t>
      </w:r>
      <w:r w:rsidRPr="00E76DD4">
        <w:rPr>
          <w:rStyle w:val="Textoennegrita"/>
          <w:rFonts w:ascii="Garamond" w:hAnsi="Garamond" w:cs="Arial"/>
          <w:sz w:val="24"/>
          <w:szCs w:val="24"/>
          <w:shd w:val="clear" w:color="auto" w:fill="FFFFFF"/>
        </w:rPr>
        <w:t>”.</w:t>
      </w:r>
    </w:p>
    <w:p w14:paraId="232C77E6" w14:textId="77777777" w:rsidR="00DE6354" w:rsidRDefault="00DE6354" w:rsidP="00DE6354">
      <w:pPr>
        <w:spacing w:line="360" w:lineRule="auto"/>
        <w:jc w:val="both"/>
        <w:rPr>
          <w:rFonts w:ascii="Garamond" w:hAnsi="Garamond"/>
          <w:b/>
          <w:sz w:val="24"/>
          <w:szCs w:val="24"/>
          <w:u w:val="single"/>
        </w:rPr>
      </w:pPr>
    </w:p>
    <w:p w14:paraId="389E9853" w14:textId="77777777" w:rsidR="00DE6354" w:rsidRDefault="00DE6354" w:rsidP="00DE6354">
      <w:pPr>
        <w:spacing w:line="360" w:lineRule="auto"/>
        <w:jc w:val="both"/>
        <w:rPr>
          <w:rFonts w:ascii="Garamond" w:hAnsi="Garamond"/>
          <w:b/>
          <w:sz w:val="24"/>
          <w:szCs w:val="24"/>
          <w:u w:val="single"/>
        </w:rPr>
      </w:pPr>
    </w:p>
    <w:p w14:paraId="427BA89F" w14:textId="77777777" w:rsidR="00DE6354" w:rsidRDefault="00DE6354" w:rsidP="00DE6354">
      <w:pPr>
        <w:spacing w:line="360" w:lineRule="auto"/>
        <w:jc w:val="both"/>
        <w:rPr>
          <w:rFonts w:ascii="Garamond" w:hAnsi="Garamond"/>
          <w:b/>
          <w:sz w:val="24"/>
          <w:szCs w:val="24"/>
          <w:u w:val="single"/>
        </w:rPr>
      </w:pPr>
    </w:p>
    <w:p w14:paraId="6197B803" w14:textId="77777777" w:rsidR="00DE6354" w:rsidRDefault="00DE6354" w:rsidP="00DE6354">
      <w:pPr>
        <w:spacing w:line="360" w:lineRule="auto"/>
        <w:jc w:val="both"/>
        <w:rPr>
          <w:rFonts w:ascii="Garamond" w:hAnsi="Garamond"/>
          <w:b/>
          <w:sz w:val="24"/>
          <w:szCs w:val="24"/>
          <w:u w:val="single"/>
        </w:rPr>
      </w:pPr>
    </w:p>
    <w:p w14:paraId="7C9C7D2E" w14:textId="33D9BD47" w:rsidR="002906C1" w:rsidRDefault="002906C1" w:rsidP="00DE6354">
      <w:pPr>
        <w:spacing w:line="360" w:lineRule="auto"/>
        <w:jc w:val="both"/>
        <w:rPr>
          <w:rFonts w:ascii="Garamond" w:hAnsi="Garamond"/>
          <w:b/>
          <w:sz w:val="24"/>
          <w:szCs w:val="24"/>
          <w:u w:val="single"/>
        </w:rPr>
      </w:pPr>
    </w:p>
    <w:p w14:paraId="433F0B35" w14:textId="649DD5DB" w:rsidR="002906C1" w:rsidRDefault="002906C1" w:rsidP="00DE6354">
      <w:pPr>
        <w:spacing w:line="360" w:lineRule="auto"/>
        <w:jc w:val="both"/>
        <w:rPr>
          <w:rFonts w:ascii="Garamond" w:hAnsi="Garamond"/>
          <w:b/>
          <w:sz w:val="24"/>
          <w:szCs w:val="24"/>
          <w:u w:val="single"/>
        </w:rPr>
      </w:pPr>
    </w:p>
    <w:p w14:paraId="3EE0B589" w14:textId="4DA11CD7" w:rsidR="002906C1" w:rsidRDefault="002906C1" w:rsidP="00DE6354">
      <w:pPr>
        <w:spacing w:line="360" w:lineRule="auto"/>
        <w:jc w:val="both"/>
        <w:rPr>
          <w:rFonts w:ascii="Garamond" w:hAnsi="Garamond"/>
          <w:b/>
          <w:sz w:val="24"/>
          <w:szCs w:val="24"/>
          <w:u w:val="single"/>
        </w:rPr>
      </w:pPr>
    </w:p>
    <w:p w14:paraId="38DC364D" w14:textId="77777777" w:rsidR="002906C1" w:rsidRDefault="002906C1" w:rsidP="00DE6354">
      <w:pPr>
        <w:spacing w:line="360" w:lineRule="auto"/>
        <w:jc w:val="both"/>
        <w:rPr>
          <w:rFonts w:ascii="Garamond" w:hAnsi="Garamond"/>
          <w:b/>
          <w:sz w:val="24"/>
          <w:szCs w:val="24"/>
          <w:u w:val="single"/>
        </w:rPr>
      </w:pPr>
    </w:p>
    <w:p w14:paraId="04C27A48" w14:textId="77777777" w:rsidR="002906C1" w:rsidRDefault="002906C1" w:rsidP="00DE6354">
      <w:pPr>
        <w:spacing w:line="360" w:lineRule="auto"/>
        <w:jc w:val="both"/>
        <w:rPr>
          <w:rFonts w:ascii="Garamond" w:hAnsi="Garamond"/>
          <w:b/>
          <w:sz w:val="24"/>
          <w:szCs w:val="24"/>
          <w:u w:val="single"/>
        </w:rPr>
      </w:pPr>
    </w:p>
    <w:p w14:paraId="1D90E5F0" w14:textId="1A7B3C3C" w:rsidR="00F747A9" w:rsidRPr="00E76DD4" w:rsidRDefault="0049447B" w:rsidP="00DE6354">
      <w:pPr>
        <w:spacing w:line="360" w:lineRule="auto"/>
        <w:jc w:val="both"/>
        <w:rPr>
          <w:rFonts w:ascii="Garamond" w:hAnsi="Garamond"/>
          <w:b/>
          <w:sz w:val="24"/>
          <w:szCs w:val="24"/>
        </w:rPr>
      </w:pPr>
      <w:r w:rsidRPr="00DE6354">
        <w:rPr>
          <w:rFonts w:ascii="Garamond" w:hAnsi="Garamond"/>
          <w:b/>
          <w:sz w:val="24"/>
          <w:szCs w:val="24"/>
          <w:u w:val="single"/>
        </w:rPr>
        <w:t>COORDINADORAS</w:t>
      </w:r>
      <w:r w:rsidRPr="00E76DD4">
        <w:rPr>
          <w:rFonts w:ascii="Garamond" w:hAnsi="Garamond"/>
          <w:b/>
          <w:sz w:val="24"/>
          <w:szCs w:val="24"/>
        </w:rPr>
        <w:t xml:space="preserve">: </w:t>
      </w:r>
    </w:p>
    <w:p w14:paraId="0AA9E533" w14:textId="41683D86" w:rsidR="0049447B" w:rsidRDefault="0049447B" w:rsidP="00DE6354">
      <w:pPr>
        <w:spacing w:line="360" w:lineRule="auto"/>
        <w:jc w:val="both"/>
        <w:rPr>
          <w:rFonts w:ascii="Garamond" w:hAnsi="Garamond"/>
          <w:b/>
          <w:sz w:val="24"/>
          <w:szCs w:val="24"/>
        </w:rPr>
      </w:pPr>
      <w:r w:rsidRPr="00E76DD4">
        <w:rPr>
          <w:rFonts w:ascii="Garamond" w:hAnsi="Garamond"/>
          <w:b/>
          <w:sz w:val="24"/>
          <w:szCs w:val="24"/>
        </w:rPr>
        <w:t>Melanie LIRIO CONTE y Natalia TORRES</w:t>
      </w:r>
    </w:p>
    <w:p w14:paraId="7898E1BD" w14:textId="5265E720" w:rsidR="00F747A9" w:rsidRPr="009C6C23" w:rsidRDefault="00DE6354" w:rsidP="00C3078D">
      <w:pPr>
        <w:spacing w:line="360" w:lineRule="auto"/>
        <w:jc w:val="both"/>
        <w:rPr>
          <w:rFonts w:ascii="Garamond" w:hAnsi="Garamond"/>
          <w:b/>
          <w:sz w:val="24"/>
          <w:szCs w:val="24"/>
          <w:u w:val="single"/>
        </w:rPr>
      </w:pPr>
      <w:r w:rsidRPr="00E76DD4">
        <w:rPr>
          <w:rFonts w:ascii="Garamond" w:hAnsi="Garamond"/>
          <w:b/>
          <w:sz w:val="24"/>
          <w:szCs w:val="24"/>
          <w:u w:val="single"/>
        </w:rPr>
        <w:t>MESA REDACTORA</w:t>
      </w:r>
      <w:r w:rsidR="002906C1">
        <w:rPr>
          <w:rFonts w:ascii="Garamond" w:hAnsi="Garamond"/>
          <w:b/>
          <w:sz w:val="24"/>
          <w:szCs w:val="24"/>
          <w:u w:val="single"/>
        </w:rPr>
        <w:t xml:space="preserve"> Y FIRMANTES DEL ACTA</w:t>
      </w:r>
      <w:r w:rsidR="002906C1">
        <w:rPr>
          <w:rFonts w:ascii="Garamond" w:hAnsi="Garamond"/>
          <w:sz w:val="24"/>
          <w:szCs w:val="24"/>
        </w:rPr>
        <w:t xml:space="preserve">: </w:t>
      </w:r>
      <w:r w:rsidRPr="00E76DD4">
        <w:rPr>
          <w:rFonts w:ascii="Garamond" w:hAnsi="Garamond" w:cs="Times New Roman"/>
          <w:bCs/>
          <w:sz w:val="24"/>
          <w:szCs w:val="24"/>
        </w:rPr>
        <w:t>Esc. Melanie LIRIO CONTE</w:t>
      </w:r>
      <w:r w:rsidR="002906C1">
        <w:rPr>
          <w:rFonts w:ascii="Garamond" w:hAnsi="Garamond" w:cs="Times New Roman"/>
          <w:bCs/>
          <w:sz w:val="24"/>
          <w:szCs w:val="24"/>
        </w:rPr>
        <w:t xml:space="preserve">, </w:t>
      </w:r>
      <w:r w:rsidRPr="00E76DD4">
        <w:rPr>
          <w:rFonts w:ascii="Garamond" w:hAnsi="Garamond" w:cs="Times New Roman"/>
          <w:bCs/>
          <w:sz w:val="24"/>
          <w:szCs w:val="24"/>
        </w:rPr>
        <w:t>Esc. Natalia TORRES</w:t>
      </w:r>
      <w:r w:rsidR="002906C1">
        <w:rPr>
          <w:rFonts w:ascii="Garamond" w:hAnsi="Garamond" w:cs="Times New Roman"/>
          <w:bCs/>
          <w:sz w:val="24"/>
          <w:szCs w:val="24"/>
        </w:rPr>
        <w:t xml:space="preserve">, </w:t>
      </w:r>
      <w:r w:rsidRPr="00E76DD4">
        <w:rPr>
          <w:rFonts w:ascii="Garamond" w:hAnsi="Garamond" w:cs="Times New Roman"/>
          <w:bCs/>
          <w:sz w:val="24"/>
          <w:szCs w:val="24"/>
        </w:rPr>
        <w:t>Esc. Mariano TORRES CAMPI</w:t>
      </w:r>
      <w:r w:rsidR="002906C1">
        <w:rPr>
          <w:rFonts w:ascii="Garamond" w:hAnsi="Garamond" w:cs="Times New Roman"/>
          <w:bCs/>
          <w:sz w:val="24"/>
          <w:szCs w:val="24"/>
        </w:rPr>
        <w:t xml:space="preserve">, </w:t>
      </w:r>
      <w:r w:rsidRPr="00E76DD4">
        <w:rPr>
          <w:rFonts w:ascii="Garamond" w:hAnsi="Garamond" w:cs="Times New Roman"/>
          <w:sz w:val="24"/>
          <w:szCs w:val="24"/>
        </w:rPr>
        <w:t>Esc. Federico ROSSO BONET</w:t>
      </w:r>
      <w:r w:rsidR="002906C1">
        <w:rPr>
          <w:rFonts w:ascii="Garamond" w:hAnsi="Garamond" w:cs="Times New Roman"/>
          <w:sz w:val="24"/>
          <w:szCs w:val="24"/>
        </w:rPr>
        <w:t xml:space="preserve">, </w:t>
      </w:r>
      <w:r w:rsidRPr="00E76DD4">
        <w:rPr>
          <w:rFonts w:ascii="Garamond" w:hAnsi="Garamond" w:cs="Times New Roman"/>
          <w:sz w:val="24"/>
          <w:szCs w:val="24"/>
        </w:rPr>
        <w:t>Esc. Sofía Victoria BECERRA VÁZQUEZ</w:t>
      </w:r>
      <w:r w:rsidR="002906C1">
        <w:rPr>
          <w:rFonts w:ascii="Garamond" w:hAnsi="Garamond" w:cs="Times New Roman"/>
          <w:sz w:val="24"/>
          <w:szCs w:val="24"/>
        </w:rPr>
        <w:t xml:space="preserve">, </w:t>
      </w:r>
      <w:r w:rsidRPr="00E76DD4">
        <w:rPr>
          <w:rFonts w:ascii="Garamond" w:hAnsi="Garamond" w:cs="Times New Roman"/>
          <w:sz w:val="24"/>
          <w:szCs w:val="24"/>
        </w:rPr>
        <w:t>Esc. María Itatí LONGHI</w:t>
      </w:r>
      <w:r w:rsidR="002906C1">
        <w:rPr>
          <w:rFonts w:ascii="Garamond" w:hAnsi="Garamond" w:cs="Times New Roman"/>
          <w:sz w:val="24"/>
          <w:szCs w:val="24"/>
        </w:rPr>
        <w:t xml:space="preserve">, </w:t>
      </w:r>
      <w:r w:rsidRPr="00E76DD4">
        <w:rPr>
          <w:rFonts w:ascii="Garamond" w:hAnsi="Garamond" w:cs="Times New Roman"/>
          <w:sz w:val="24"/>
          <w:szCs w:val="24"/>
        </w:rPr>
        <w:t>Esc. Lucia Belén CORIA</w:t>
      </w:r>
      <w:r w:rsidR="002906C1">
        <w:rPr>
          <w:rFonts w:ascii="Garamond" w:hAnsi="Garamond" w:cs="Times New Roman"/>
          <w:sz w:val="24"/>
          <w:szCs w:val="24"/>
        </w:rPr>
        <w:t xml:space="preserve">, y </w:t>
      </w:r>
      <w:r w:rsidRPr="00E76DD4">
        <w:rPr>
          <w:rFonts w:ascii="Garamond" w:hAnsi="Garamond" w:cs="Times New Roman"/>
          <w:sz w:val="24"/>
          <w:szCs w:val="24"/>
        </w:rPr>
        <w:t>Esc. Rodrigo AGUIRRE</w:t>
      </w:r>
      <w:r w:rsidR="002906C1">
        <w:rPr>
          <w:rFonts w:ascii="Garamond" w:hAnsi="Garamond" w:cs="Times New Roman"/>
          <w:sz w:val="24"/>
          <w:szCs w:val="24"/>
        </w:rPr>
        <w:t>.</w:t>
      </w:r>
    </w:p>
    <w:p w14:paraId="4DB680EA" w14:textId="64F28033" w:rsidR="00F747A9" w:rsidRPr="00E76DD4" w:rsidRDefault="00F747A9" w:rsidP="009C6C23">
      <w:pPr>
        <w:spacing w:line="360" w:lineRule="auto"/>
        <w:jc w:val="center"/>
        <w:rPr>
          <w:rFonts w:ascii="Garamond" w:hAnsi="Garamond" w:cs="Times New Roman"/>
          <w:b/>
          <w:bCs/>
          <w:sz w:val="24"/>
          <w:szCs w:val="24"/>
          <w:u w:val="single"/>
        </w:rPr>
      </w:pPr>
      <w:r w:rsidRPr="00E76DD4">
        <w:rPr>
          <w:rFonts w:ascii="Garamond" w:hAnsi="Garamond" w:cs="Times New Roman"/>
          <w:b/>
          <w:bCs/>
          <w:sz w:val="24"/>
          <w:szCs w:val="24"/>
          <w:u w:val="single"/>
        </w:rPr>
        <w:lastRenderedPageBreak/>
        <w:t>TRA</w:t>
      </w:r>
      <w:r w:rsidR="009C6C23">
        <w:rPr>
          <w:rFonts w:ascii="Garamond" w:hAnsi="Garamond" w:cs="Times New Roman"/>
          <w:b/>
          <w:bCs/>
          <w:sz w:val="24"/>
          <w:szCs w:val="24"/>
          <w:u w:val="single"/>
        </w:rPr>
        <w:t>BAJOS Y/O PONENCIAS PRESENTADAS</w:t>
      </w:r>
    </w:p>
    <w:p w14:paraId="0017C57D" w14:textId="1D46F950" w:rsidR="00F747A9" w:rsidRPr="00E76DD4" w:rsidRDefault="00F747A9" w:rsidP="00C3078D">
      <w:pPr>
        <w:spacing w:line="360" w:lineRule="auto"/>
        <w:jc w:val="both"/>
        <w:rPr>
          <w:rFonts w:ascii="Garamond" w:hAnsi="Garamond" w:cs="Times New Roman"/>
          <w:sz w:val="24"/>
          <w:szCs w:val="24"/>
          <w:u w:val="single"/>
        </w:rPr>
      </w:pPr>
      <w:r w:rsidRPr="00E76DD4">
        <w:rPr>
          <w:rFonts w:ascii="Garamond" w:hAnsi="Garamond"/>
          <w:sz w:val="24"/>
          <w:szCs w:val="24"/>
        </w:rPr>
        <w:t xml:space="preserve">Han sido presentados un total de veinticuatro trabajos, </w:t>
      </w:r>
      <w:r w:rsidR="00E125C4" w:rsidRPr="00E76DD4">
        <w:rPr>
          <w:rFonts w:ascii="Garamond" w:hAnsi="Garamond"/>
          <w:sz w:val="24"/>
          <w:szCs w:val="24"/>
        </w:rPr>
        <w:t xml:space="preserve">de </w:t>
      </w:r>
      <w:r w:rsidRPr="00E76DD4">
        <w:rPr>
          <w:rFonts w:ascii="Garamond" w:hAnsi="Garamond"/>
          <w:sz w:val="24"/>
          <w:szCs w:val="24"/>
        </w:rPr>
        <w:t xml:space="preserve">los cuales fueron defendidos </w:t>
      </w:r>
      <w:r w:rsidR="00E125C4" w:rsidRPr="00E76DD4">
        <w:rPr>
          <w:rFonts w:ascii="Garamond" w:hAnsi="Garamond"/>
          <w:sz w:val="24"/>
          <w:szCs w:val="24"/>
        </w:rPr>
        <w:t>veintitrés</w:t>
      </w:r>
      <w:r w:rsidRPr="00E76DD4">
        <w:rPr>
          <w:rFonts w:ascii="Garamond" w:hAnsi="Garamond"/>
          <w:sz w:val="24"/>
          <w:szCs w:val="24"/>
        </w:rPr>
        <w:t xml:space="preserve"> de modo presencial por sus autores dura</w:t>
      </w:r>
      <w:r w:rsidR="00E125C4" w:rsidRPr="00E76DD4">
        <w:rPr>
          <w:rFonts w:ascii="Garamond" w:hAnsi="Garamond"/>
          <w:sz w:val="24"/>
          <w:szCs w:val="24"/>
        </w:rPr>
        <w:t>nte el desarrollo del Encuentro</w:t>
      </w:r>
      <w:r w:rsidR="00AF5743" w:rsidRPr="00E76DD4">
        <w:rPr>
          <w:rFonts w:ascii="Garamond" w:hAnsi="Garamond"/>
          <w:sz w:val="24"/>
          <w:szCs w:val="24"/>
        </w:rPr>
        <w:t>, los cuales se detallan a continuación</w:t>
      </w:r>
      <w:r w:rsidR="00E125C4" w:rsidRPr="00E76DD4">
        <w:rPr>
          <w:rFonts w:ascii="Garamond" w:hAnsi="Garamond"/>
          <w:sz w:val="24"/>
          <w:szCs w:val="24"/>
        </w:rPr>
        <w:t>:</w:t>
      </w:r>
    </w:p>
    <w:p w14:paraId="11CB1B60" w14:textId="5A15DB9A" w:rsidR="00317BCD" w:rsidRPr="00E76DD4" w:rsidRDefault="00317BCD"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“ACTOS DE AUTOPROTECCIÓN Y PODERES PREVENTIVOS. EL DÍA DESPUÉS DE QUE SEA LEY…”</w:t>
      </w:r>
      <w:r w:rsidR="001B7199" w:rsidRPr="00E76DD4">
        <w:rPr>
          <w:rFonts w:ascii="Garamond" w:hAnsi="Garamond" w:cs="Times New Roman"/>
          <w:sz w:val="24"/>
          <w:szCs w:val="24"/>
        </w:rPr>
        <w:t>.</w:t>
      </w:r>
    </w:p>
    <w:p w14:paraId="6E253D1B" w14:textId="13968448" w:rsidR="00F747A9" w:rsidRPr="00E76DD4" w:rsidRDefault="00AF5743"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Lucía ANDRI</w:t>
      </w:r>
      <w:r w:rsidR="00F747A9" w:rsidRPr="00E76DD4">
        <w:rPr>
          <w:rFonts w:ascii="Garamond" w:hAnsi="Garamond" w:cs="Times New Roman"/>
          <w:sz w:val="24"/>
          <w:szCs w:val="24"/>
        </w:rPr>
        <w:t>OLI</w:t>
      </w:r>
      <w:r w:rsidR="00BC7969" w:rsidRPr="00E76DD4">
        <w:rPr>
          <w:rFonts w:ascii="Garamond" w:hAnsi="Garamond" w:cs="Times New Roman"/>
          <w:sz w:val="24"/>
          <w:szCs w:val="24"/>
        </w:rPr>
        <w:t xml:space="preserve">; </w:t>
      </w:r>
      <w:r w:rsidR="00F747A9" w:rsidRPr="00E76DD4">
        <w:rPr>
          <w:rFonts w:ascii="Garamond" w:hAnsi="Garamond" w:cs="Times New Roman"/>
          <w:sz w:val="24"/>
          <w:szCs w:val="24"/>
        </w:rPr>
        <w:t>Daniela</w:t>
      </w:r>
      <w:r w:rsidR="00BC7969" w:rsidRPr="00E76DD4">
        <w:rPr>
          <w:rFonts w:ascii="Garamond" w:hAnsi="Garamond" w:cs="Times New Roman"/>
          <w:sz w:val="24"/>
          <w:szCs w:val="24"/>
        </w:rPr>
        <w:t xml:space="preserve"> CACCIATO; Agustina </w:t>
      </w:r>
      <w:r w:rsidR="00F747A9" w:rsidRPr="00E76DD4">
        <w:rPr>
          <w:rFonts w:ascii="Garamond" w:hAnsi="Garamond" w:cs="Times New Roman"/>
          <w:sz w:val="24"/>
          <w:szCs w:val="24"/>
        </w:rPr>
        <w:t>FRESNO</w:t>
      </w:r>
      <w:r w:rsidR="00BC7969" w:rsidRPr="00E76DD4">
        <w:rPr>
          <w:rFonts w:ascii="Garamond" w:hAnsi="Garamond" w:cs="Times New Roman"/>
          <w:sz w:val="24"/>
          <w:szCs w:val="24"/>
        </w:rPr>
        <w:t>; María Itatí LONGHI;</w:t>
      </w:r>
      <w:r w:rsidR="00F747A9" w:rsidRPr="00E76DD4">
        <w:rPr>
          <w:rFonts w:ascii="Garamond" w:hAnsi="Garamond" w:cs="Times New Roman"/>
          <w:sz w:val="24"/>
          <w:szCs w:val="24"/>
        </w:rPr>
        <w:t xml:space="preserve"> Magdalena</w:t>
      </w:r>
      <w:r w:rsidR="00BC7969" w:rsidRPr="00E76DD4">
        <w:rPr>
          <w:rFonts w:ascii="Garamond" w:hAnsi="Garamond" w:cs="Times New Roman"/>
          <w:sz w:val="24"/>
          <w:szCs w:val="24"/>
        </w:rPr>
        <w:t xml:space="preserve"> VAQUERO y</w:t>
      </w:r>
      <w:r w:rsidR="00F747A9" w:rsidRPr="00E76DD4">
        <w:rPr>
          <w:rFonts w:ascii="Garamond" w:hAnsi="Garamond" w:cs="Times New Roman"/>
          <w:sz w:val="24"/>
          <w:szCs w:val="24"/>
        </w:rPr>
        <w:t xml:space="preserve"> Stefanía de los Ángeles</w:t>
      </w:r>
      <w:r w:rsidR="00BC7969" w:rsidRPr="00E76DD4">
        <w:rPr>
          <w:rFonts w:ascii="Garamond" w:hAnsi="Garamond" w:cs="Times New Roman"/>
          <w:sz w:val="24"/>
          <w:szCs w:val="24"/>
        </w:rPr>
        <w:t xml:space="preserve"> MARCACCIO MAYER</w:t>
      </w:r>
      <w:r w:rsidR="001B7199" w:rsidRPr="00E76DD4">
        <w:rPr>
          <w:rFonts w:ascii="Garamond" w:hAnsi="Garamond" w:cs="Times New Roman"/>
          <w:sz w:val="24"/>
          <w:szCs w:val="24"/>
        </w:rPr>
        <w:t>.</w:t>
      </w:r>
    </w:p>
    <w:p w14:paraId="25A62A26" w14:textId="6B9548C1" w:rsidR="00F747A9" w:rsidRPr="00E76DD4" w:rsidRDefault="00AF5743"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YO ELIJO MI PROPIO APOYO POR VÍA NOTARIAL</w:t>
      </w:r>
      <w:r w:rsidR="001B7199" w:rsidRPr="00E76DD4">
        <w:rPr>
          <w:rFonts w:ascii="Garamond" w:hAnsi="Garamond" w:cs="Times New Roman"/>
          <w:sz w:val="24"/>
          <w:szCs w:val="24"/>
        </w:rPr>
        <w:t>.</w:t>
      </w:r>
      <w:r w:rsidR="00F747A9" w:rsidRPr="00E76DD4">
        <w:rPr>
          <w:rFonts w:ascii="Garamond" w:hAnsi="Garamond" w:cs="Times New Roman"/>
          <w:sz w:val="24"/>
          <w:szCs w:val="24"/>
        </w:rPr>
        <w:br/>
        <w:t xml:space="preserve">Natalia </w:t>
      </w:r>
      <w:r w:rsidRPr="00E76DD4">
        <w:rPr>
          <w:rFonts w:ascii="Garamond" w:hAnsi="Garamond" w:cs="Times New Roman"/>
          <w:sz w:val="24"/>
          <w:szCs w:val="24"/>
        </w:rPr>
        <w:t>MUÑOZ y</w:t>
      </w:r>
      <w:r w:rsidR="00F747A9" w:rsidRPr="00E76DD4">
        <w:rPr>
          <w:rFonts w:ascii="Garamond" w:hAnsi="Garamond" w:cs="Times New Roman"/>
          <w:sz w:val="24"/>
          <w:szCs w:val="24"/>
        </w:rPr>
        <w:t xml:space="preserve"> Mariángeles </w:t>
      </w:r>
      <w:r w:rsidRPr="00E76DD4">
        <w:rPr>
          <w:rFonts w:ascii="Garamond" w:hAnsi="Garamond" w:cs="Times New Roman"/>
          <w:sz w:val="24"/>
          <w:szCs w:val="24"/>
        </w:rPr>
        <w:t>PERSONENI</w:t>
      </w:r>
      <w:r w:rsidR="001B7199" w:rsidRPr="00E76DD4">
        <w:rPr>
          <w:rFonts w:ascii="Garamond" w:hAnsi="Garamond" w:cs="Times New Roman"/>
          <w:sz w:val="24"/>
          <w:szCs w:val="24"/>
        </w:rPr>
        <w:t>.</w:t>
      </w:r>
    </w:p>
    <w:p w14:paraId="72ABB8A9" w14:textId="16D92EB3" w:rsidR="00F747A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COMO UN TRAJE HECHO A MEDIDA: ENVEJECER CON DERECHOS</w:t>
      </w:r>
      <w:r w:rsidR="001B7199" w:rsidRPr="00E76DD4">
        <w:rPr>
          <w:rFonts w:ascii="Garamond" w:hAnsi="Garamond" w:cs="Times New Roman"/>
          <w:sz w:val="24"/>
          <w:szCs w:val="24"/>
        </w:rPr>
        <w:t>.</w:t>
      </w:r>
      <w:r w:rsidRPr="00E76DD4">
        <w:rPr>
          <w:rFonts w:ascii="Garamond" w:hAnsi="Garamond" w:cs="Times New Roman"/>
          <w:b/>
          <w:sz w:val="24"/>
          <w:szCs w:val="24"/>
          <w:u w:val="single"/>
        </w:rPr>
        <w:br/>
      </w:r>
      <w:r w:rsidRPr="00E76DD4">
        <w:rPr>
          <w:rFonts w:ascii="Garamond" w:hAnsi="Garamond" w:cs="Times New Roman"/>
          <w:sz w:val="24"/>
          <w:szCs w:val="24"/>
        </w:rPr>
        <w:t xml:space="preserve"> María Pamela</w:t>
      </w:r>
      <w:r w:rsidR="00BC7969" w:rsidRPr="00E76DD4">
        <w:rPr>
          <w:rFonts w:ascii="Garamond" w:hAnsi="Garamond" w:cs="Times New Roman"/>
          <w:sz w:val="24"/>
          <w:szCs w:val="24"/>
        </w:rPr>
        <w:t xml:space="preserve"> TONELLI</w:t>
      </w:r>
      <w:r w:rsidRPr="00E76DD4">
        <w:rPr>
          <w:rFonts w:ascii="Garamond" w:hAnsi="Garamond" w:cs="Times New Roman"/>
          <w:sz w:val="24"/>
          <w:szCs w:val="24"/>
        </w:rPr>
        <w:t xml:space="preserve"> y María Florencia</w:t>
      </w:r>
      <w:r w:rsidR="00BC7969" w:rsidRPr="00E76DD4">
        <w:rPr>
          <w:rFonts w:ascii="Garamond" w:hAnsi="Garamond" w:cs="Times New Roman"/>
          <w:sz w:val="24"/>
          <w:szCs w:val="24"/>
        </w:rPr>
        <w:t xml:space="preserve"> VICINI ANDION</w:t>
      </w:r>
      <w:r w:rsidR="001B7199" w:rsidRPr="00E76DD4">
        <w:rPr>
          <w:rFonts w:ascii="Garamond" w:hAnsi="Garamond" w:cs="Times New Roman"/>
          <w:sz w:val="24"/>
          <w:szCs w:val="24"/>
        </w:rPr>
        <w:t>.</w:t>
      </w:r>
    </w:p>
    <w:p w14:paraId="40D828D3" w14:textId="6F709751" w:rsidR="00F747A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MEDIDAS PREVENTIVAS. UNA REPRESENTACIÓN MÁS INCLUSIVA</w:t>
      </w:r>
      <w:r w:rsidR="001B7199" w:rsidRPr="00E76DD4">
        <w:rPr>
          <w:rFonts w:ascii="Garamond" w:hAnsi="Garamond" w:cs="Times New Roman"/>
          <w:sz w:val="24"/>
          <w:szCs w:val="24"/>
        </w:rPr>
        <w:t>.</w:t>
      </w:r>
      <w:r w:rsidRPr="00E76DD4">
        <w:rPr>
          <w:rFonts w:ascii="Garamond" w:hAnsi="Garamond" w:cs="Times New Roman"/>
          <w:b/>
          <w:sz w:val="24"/>
          <w:szCs w:val="24"/>
          <w:u w:val="single"/>
        </w:rPr>
        <w:br/>
      </w:r>
      <w:r w:rsidR="00796319" w:rsidRPr="00E76DD4">
        <w:rPr>
          <w:rFonts w:ascii="Garamond" w:hAnsi="Garamond" w:cs="Times New Roman"/>
          <w:sz w:val="24"/>
          <w:szCs w:val="24"/>
        </w:rPr>
        <w:t>Francisco BLANCO LENTA y Francisco CARRANZA</w:t>
      </w:r>
      <w:r w:rsidR="001B7199" w:rsidRPr="00E76DD4">
        <w:rPr>
          <w:rFonts w:ascii="Garamond" w:hAnsi="Garamond" w:cs="Times New Roman"/>
          <w:sz w:val="24"/>
          <w:szCs w:val="24"/>
        </w:rPr>
        <w:t>.</w:t>
      </w:r>
    </w:p>
    <w:p w14:paraId="3FA30330" w14:textId="2DBD0C58" w:rsidR="00F747A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“DIRECTIVAS ANTICIPADAS Y EUTANASIA: DIFICULTADES PRÁCTICAS”</w:t>
      </w:r>
      <w:r w:rsidR="001B7199" w:rsidRPr="00E76DD4">
        <w:rPr>
          <w:rFonts w:ascii="Garamond" w:hAnsi="Garamond" w:cs="Times New Roman"/>
          <w:sz w:val="24"/>
          <w:szCs w:val="24"/>
        </w:rPr>
        <w:t>.</w:t>
      </w:r>
      <w:r w:rsidRPr="00E76DD4">
        <w:rPr>
          <w:rFonts w:ascii="Garamond" w:hAnsi="Garamond" w:cs="Times New Roman"/>
          <w:sz w:val="24"/>
          <w:szCs w:val="24"/>
        </w:rPr>
        <w:br/>
        <w:t xml:space="preserve">Santiago </w:t>
      </w:r>
      <w:r w:rsidR="00796319" w:rsidRPr="00E76DD4">
        <w:rPr>
          <w:rFonts w:ascii="Garamond" w:hAnsi="Garamond" w:cs="Times New Roman"/>
          <w:sz w:val="24"/>
          <w:szCs w:val="24"/>
        </w:rPr>
        <w:t>LUCERO BARRERA</w:t>
      </w:r>
      <w:r w:rsidR="001B7199" w:rsidRPr="00E76DD4">
        <w:rPr>
          <w:rFonts w:ascii="Garamond" w:hAnsi="Garamond" w:cs="Times New Roman"/>
          <w:sz w:val="24"/>
          <w:szCs w:val="24"/>
        </w:rPr>
        <w:t>.</w:t>
      </w:r>
    </w:p>
    <w:p w14:paraId="73940F33" w14:textId="77777777" w:rsidR="002906C1"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EUTANASIA Y SUS IMPLICANCIAS JURÍDICAS Y BIOÉTICAS. EL ROL DEL NOTARIO</w:t>
      </w:r>
      <w:r w:rsidR="00F747A9" w:rsidRPr="00E76DD4">
        <w:rPr>
          <w:rFonts w:ascii="Garamond" w:hAnsi="Garamond" w:cs="Times New Roman"/>
          <w:sz w:val="24"/>
          <w:szCs w:val="24"/>
        </w:rPr>
        <w:t xml:space="preserve">. </w:t>
      </w:r>
    </w:p>
    <w:p w14:paraId="6BBE2ECA" w14:textId="1217FB2F" w:rsidR="00F747A9" w:rsidRPr="00E76DD4" w:rsidRDefault="00F747A9" w:rsidP="002906C1">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María Florencia </w:t>
      </w:r>
      <w:r w:rsidR="00796319" w:rsidRPr="00E76DD4">
        <w:rPr>
          <w:rFonts w:ascii="Garamond" w:hAnsi="Garamond" w:cs="Times New Roman"/>
          <w:sz w:val="24"/>
          <w:szCs w:val="24"/>
        </w:rPr>
        <w:t>DESCALZO</w:t>
      </w:r>
      <w:r w:rsidRPr="00E76DD4">
        <w:rPr>
          <w:rFonts w:ascii="Garamond" w:hAnsi="Garamond" w:cs="Times New Roman"/>
          <w:sz w:val="24"/>
          <w:szCs w:val="24"/>
        </w:rPr>
        <w:t xml:space="preserve"> y Melisa S. </w:t>
      </w:r>
      <w:r w:rsidR="00796319" w:rsidRPr="00E76DD4">
        <w:rPr>
          <w:rFonts w:ascii="Garamond" w:hAnsi="Garamond" w:cs="Times New Roman"/>
          <w:sz w:val="24"/>
          <w:szCs w:val="24"/>
        </w:rPr>
        <w:t>GAJDOSIK</w:t>
      </w:r>
      <w:r w:rsidR="001B7199" w:rsidRPr="00E76DD4">
        <w:rPr>
          <w:rFonts w:ascii="Garamond" w:hAnsi="Garamond" w:cs="Times New Roman"/>
          <w:sz w:val="24"/>
          <w:szCs w:val="24"/>
        </w:rPr>
        <w:t>.</w:t>
      </w:r>
    </w:p>
    <w:p w14:paraId="0898B60E" w14:textId="77777777" w:rsidR="001B719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rPr>
        <w:t xml:space="preserve"> </w:t>
      </w:r>
      <w:r w:rsidR="001B7199" w:rsidRPr="00E76DD4">
        <w:rPr>
          <w:rFonts w:ascii="Garamond" w:hAnsi="Garamond" w:cs="Times New Roman"/>
          <w:b/>
          <w:sz w:val="24"/>
          <w:szCs w:val="24"/>
          <w:u w:val="single"/>
        </w:rPr>
        <w:t>“EUTANASIA” ESA TAN TEMIDA PALABRA QUE SOLO DARÍA ALIVIO A QUIEN LO NECESITA</w:t>
      </w:r>
      <w:r w:rsidRPr="00E76DD4">
        <w:rPr>
          <w:rFonts w:ascii="Garamond" w:hAnsi="Garamond" w:cs="Times New Roman"/>
          <w:sz w:val="24"/>
          <w:szCs w:val="24"/>
        </w:rPr>
        <w:t>.</w:t>
      </w:r>
    </w:p>
    <w:p w14:paraId="7A15D9DD" w14:textId="57D12081" w:rsidR="00F747A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Lucia Belén </w:t>
      </w:r>
      <w:r w:rsidR="00F747A9" w:rsidRPr="00E76DD4">
        <w:rPr>
          <w:rFonts w:ascii="Garamond" w:hAnsi="Garamond" w:cs="Times New Roman"/>
          <w:sz w:val="24"/>
          <w:szCs w:val="24"/>
        </w:rPr>
        <w:t>CORIA</w:t>
      </w:r>
      <w:r w:rsidRPr="00E76DD4">
        <w:rPr>
          <w:rFonts w:ascii="Garamond" w:hAnsi="Garamond" w:cs="Times New Roman"/>
          <w:sz w:val="24"/>
          <w:szCs w:val="24"/>
        </w:rPr>
        <w:t>;</w:t>
      </w:r>
      <w:r w:rsidR="00F747A9" w:rsidRPr="00E76DD4">
        <w:rPr>
          <w:rFonts w:ascii="Garamond" w:hAnsi="Garamond" w:cs="Times New Roman"/>
          <w:sz w:val="24"/>
          <w:szCs w:val="24"/>
        </w:rPr>
        <w:t xml:space="preserve"> </w:t>
      </w:r>
      <w:r w:rsidRPr="00E76DD4">
        <w:rPr>
          <w:rFonts w:ascii="Garamond" w:hAnsi="Garamond" w:cs="Times New Roman"/>
          <w:sz w:val="24"/>
          <w:szCs w:val="24"/>
        </w:rPr>
        <w:t xml:space="preserve">María </w:t>
      </w:r>
      <w:r w:rsidR="00F747A9" w:rsidRPr="00E76DD4">
        <w:rPr>
          <w:rFonts w:ascii="Garamond" w:hAnsi="Garamond" w:cs="Times New Roman"/>
          <w:sz w:val="24"/>
          <w:szCs w:val="24"/>
        </w:rPr>
        <w:t>JUARISTI</w:t>
      </w:r>
      <w:r w:rsidRPr="00E76DD4">
        <w:rPr>
          <w:rFonts w:ascii="Garamond" w:hAnsi="Garamond" w:cs="Times New Roman"/>
          <w:sz w:val="24"/>
          <w:szCs w:val="24"/>
        </w:rPr>
        <w:t xml:space="preserve"> y</w:t>
      </w:r>
      <w:r w:rsidR="00F747A9" w:rsidRPr="00E76DD4">
        <w:rPr>
          <w:rFonts w:ascii="Garamond" w:hAnsi="Garamond" w:cs="Times New Roman"/>
          <w:sz w:val="24"/>
          <w:szCs w:val="24"/>
        </w:rPr>
        <w:t xml:space="preserve"> </w:t>
      </w:r>
      <w:r w:rsidRPr="00E76DD4">
        <w:rPr>
          <w:rFonts w:ascii="Garamond" w:hAnsi="Garamond" w:cs="Times New Roman"/>
          <w:sz w:val="24"/>
          <w:szCs w:val="24"/>
        </w:rPr>
        <w:t>Joaquín Andrés ROTUNDO.</w:t>
      </w:r>
    </w:p>
    <w:p w14:paraId="3353F570" w14:textId="722403A8" w:rsidR="00F747A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VOLUNTAD EXPRESADA Y EL DEBER DE RESPETARLA”</w:t>
      </w:r>
      <w:r w:rsidRPr="00E76DD4">
        <w:rPr>
          <w:rFonts w:ascii="Garamond" w:hAnsi="Garamond" w:cs="Times New Roman"/>
          <w:sz w:val="24"/>
          <w:szCs w:val="24"/>
        </w:rPr>
        <w:t>.</w:t>
      </w:r>
      <w:r w:rsidR="00F747A9" w:rsidRPr="00E76DD4">
        <w:rPr>
          <w:rFonts w:ascii="Garamond" w:hAnsi="Garamond" w:cs="Times New Roman"/>
          <w:sz w:val="24"/>
          <w:szCs w:val="24"/>
        </w:rPr>
        <w:br/>
        <w:t>María Paula STAGNITTA</w:t>
      </w:r>
      <w:r w:rsidRPr="00E76DD4">
        <w:rPr>
          <w:rFonts w:ascii="Garamond" w:hAnsi="Garamond" w:cs="Times New Roman"/>
          <w:sz w:val="24"/>
          <w:szCs w:val="24"/>
        </w:rPr>
        <w:t>.</w:t>
      </w:r>
    </w:p>
    <w:p w14:paraId="1103651A" w14:textId="77777777" w:rsidR="002906C1"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EUTANASIA COMO RESPETO A LA EXPRESION DE VOLUNTAD SOBRE EL PROPIO CUERPO”</w:t>
      </w:r>
      <w:r w:rsidR="001B7199" w:rsidRPr="00E76DD4">
        <w:rPr>
          <w:rFonts w:ascii="Garamond" w:hAnsi="Garamond" w:cs="Times New Roman"/>
          <w:sz w:val="24"/>
          <w:szCs w:val="24"/>
        </w:rPr>
        <w:t>.</w:t>
      </w:r>
    </w:p>
    <w:p w14:paraId="36FB90CC" w14:textId="4A4A40C8" w:rsidR="00F747A9" w:rsidRPr="00E76DD4" w:rsidRDefault="00F747A9" w:rsidP="002906C1">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María Josefina CARREÑO HERRERA</w:t>
      </w:r>
      <w:r w:rsidR="00796319" w:rsidRPr="00E76DD4">
        <w:rPr>
          <w:rFonts w:ascii="Garamond" w:hAnsi="Garamond" w:cs="Times New Roman"/>
          <w:sz w:val="24"/>
          <w:szCs w:val="24"/>
        </w:rPr>
        <w:t>;</w:t>
      </w:r>
      <w:r w:rsidRPr="00E76DD4">
        <w:rPr>
          <w:rFonts w:ascii="Garamond" w:hAnsi="Garamond" w:cs="Times New Roman"/>
          <w:sz w:val="24"/>
          <w:szCs w:val="24"/>
        </w:rPr>
        <w:t xml:space="preserve"> Mario Remberto GIORGI QUIROGA </w:t>
      </w:r>
      <w:r w:rsidR="00796319" w:rsidRPr="00E76DD4">
        <w:rPr>
          <w:rFonts w:ascii="Garamond" w:hAnsi="Garamond" w:cs="Times New Roman"/>
          <w:sz w:val="24"/>
          <w:szCs w:val="24"/>
        </w:rPr>
        <w:t xml:space="preserve">y </w:t>
      </w:r>
      <w:r w:rsidRPr="00E76DD4">
        <w:rPr>
          <w:rFonts w:ascii="Garamond" w:hAnsi="Garamond" w:cs="Times New Roman"/>
          <w:sz w:val="24"/>
          <w:szCs w:val="24"/>
        </w:rPr>
        <w:t>Débora Agostina PARDO</w:t>
      </w:r>
      <w:r w:rsidR="001B7199" w:rsidRPr="00E76DD4">
        <w:rPr>
          <w:rFonts w:ascii="Garamond" w:hAnsi="Garamond" w:cs="Times New Roman"/>
          <w:sz w:val="24"/>
          <w:szCs w:val="24"/>
        </w:rPr>
        <w:t>.</w:t>
      </w:r>
    </w:p>
    <w:p w14:paraId="6BEEA40B" w14:textId="6BBC76B6" w:rsidR="00F747A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EUTANASIA Y SUS IMPLICANCIAS JURÍDICAS Y BIOÉTICAS</w:t>
      </w:r>
      <w:r w:rsidR="00F747A9" w:rsidRPr="00E76DD4">
        <w:rPr>
          <w:rFonts w:ascii="Garamond" w:hAnsi="Garamond" w:cs="Times New Roman"/>
          <w:sz w:val="24"/>
          <w:szCs w:val="24"/>
        </w:rPr>
        <w:t>.</w:t>
      </w:r>
    </w:p>
    <w:p w14:paraId="3D183434" w14:textId="3823267E"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Mariano </w:t>
      </w:r>
      <w:r w:rsidR="00796319" w:rsidRPr="00E76DD4">
        <w:rPr>
          <w:rFonts w:ascii="Garamond" w:hAnsi="Garamond" w:cs="Times New Roman"/>
          <w:sz w:val="24"/>
          <w:szCs w:val="24"/>
        </w:rPr>
        <w:t>TORRES CAMPI</w:t>
      </w:r>
      <w:r w:rsidR="001B7199" w:rsidRPr="00E76DD4">
        <w:rPr>
          <w:rFonts w:ascii="Garamond" w:hAnsi="Garamond" w:cs="Times New Roman"/>
          <w:sz w:val="24"/>
          <w:szCs w:val="24"/>
        </w:rPr>
        <w:t>.</w:t>
      </w:r>
    </w:p>
    <w:p w14:paraId="6497929E" w14:textId="3E070BD8" w:rsidR="00F747A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lastRenderedPageBreak/>
        <w:t>¿LOS MENORES DE EDAD Y LAS PERSONAS CON CAPACIDAD RESTRINGIDA PUEDEN DICTAR ACTOS DE AUTOPROTECCIÓN?</w:t>
      </w:r>
      <w:r w:rsidR="00796319" w:rsidRPr="00E76DD4">
        <w:rPr>
          <w:rFonts w:ascii="Garamond" w:hAnsi="Garamond" w:cs="Times New Roman"/>
          <w:sz w:val="24"/>
          <w:szCs w:val="24"/>
          <w:u w:val="single"/>
        </w:rPr>
        <w:br/>
      </w:r>
      <w:r w:rsidR="00F747A9" w:rsidRPr="00E76DD4">
        <w:rPr>
          <w:rFonts w:ascii="Garamond" w:hAnsi="Garamond" w:cs="Times New Roman"/>
          <w:sz w:val="24"/>
          <w:szCs w:val="24"/>
        </w:rPr>
        <w:t xml:space="preserve">Sofía Victoria </w:t>
      </w:r>
      <w:r w:rsidR="00796319" w:rsidRPr="00E76DD4">
        <w:rPr>
          <w:rFonts w:ascii="Garamond" w:hAnsi="Garamond" w:cs="Times New Roman"/>
          <w:sz w:val="24"/>
          <w:szCs w:val="24"/>
        </w:rPr>
        <w:t>BECERRA VÁZQUEZ</w:t>
      </w:r>
      <w:r w:rsidRPr="00E76DD4">
        <w:rPr>
          <w:rFonts w:ascii="Garamond" w:hAnsi="Garamond" w:cs="Times New Roman"/>
          <w:sz w:val="24"/>
          <w:szCs w:val="24"/>
        </w:rPr>
        <w:t>.</w:t>
      </w:r>
    </w:p>
    <w:p w14:paraId="22F67418" w14:textId="155FB10B" w:rsidR="001B719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TECNOLOGÍA AL SERVICIO DE LA PUBLICIDAD DE LOS ACTOS DE AUTOPROTECCIÓN</w:t>
      </w:r>
      <w:r w:rsidRPr="00E76DD4">
        <w:rPr>
          <w:rFonts w:ascii="Garamond" w:hAnsi="Garamond" w:cs="Times New Roman"/>
          <w:sz w:val="24"/>
          <w:szCs w:val="24"/>
        </w:rPr>
        <w:t>.</w:t>
      </w:r>
    </w:p>
    <w:p w14:paraId="25E0AE89" w14:textId="1FB3285C" w:rsidR="00F747A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María</w:t>
      </w:r>
      <w:r w:rsidR="00F747A9" w:rsidRPr="00E76DD4">
        <w:rPr>
          <w:rFonts w:ascii="Garamond" w:hAnsi="Garamond" w:cs="Times New Roman"/>
          <w:sz w:val="24"/>
          <w:szCs w:val="24"/>
        </w:rPr>
        <w:t xml:space="preserve"> Cecilia</w:t>
      </w:r>
      <w:r w:rsidR="00796319" w:rsidRPr="00E76DD4">
        <w:rPr>
          <w:rFonts w:ascii="Garamond" w:hAnsi="Garamond" w:cs="Times New Roman"/>
          <w:sz w:val="24"/>
          <w:szCs w:val="24"/>
        </w:rPr>
        <w:t xml:space="preserve"> NOTSALUT NOVERO</w:t>
      </w:r>
      <w:r w:rsidR="00F747A9" w:rsidRPr="00E76DD4">
        <w:rPr>
          <w:rFonts w:ascii="Garamond" w:hAnsi="Garamond" w:cs="Times New Roman"/>
          <w:sz w:val="24"/>
          <w:szCs w:val="24"/>
        </w:rPr>
        <w:t xml:space="preserve"> y Julieta</w:t>
      </w:r>
      <w:r w:rsidR="00796319" w:rsidRPr="00E76DD4">
        <w:rPr>
          <w:rFonts w:ascii="Garamond" w:hAnsi="Garamond" w:cs="Times New Roman"/>
          <w:sz w:val="24"/>
          <w:szCs w:val="24"/>
        </w:rPr>
        <w:t xml:space="preserve"> MONTEVERDE</w:t>
      </w:r>
      <w:r w:rsidRPr="00E76DD4">
        <w:rPr>
          <w:rFonts w:ascii="Garamond" w:hAnsi="Garamond" w:cs="Times New Roman"/>
          <w:sz w:val="24"/>
          <w:szCs w:val="24"/>
        </w:rPr>
        <w:t>.</w:t>
      </w:r>
    </w:p>
    <w:p w14:paraId="37949044" w14:textId="38415C83" w:rsidR="00F747A9" w:rsidRPr="00E76DD4" w:rsidRDefault="002906C1" w:rsidP="00DE6354">
      <w:pPr>
        <w:pStyle w:val="Prrafodelista"/>
        <w:numPr>
          <w:ilvl w:val="0"/>
          <w:numId w:val="4"/>
        </w:numPr>
        <w:spacing w:line="360" w:lineRule="auto"/>
        <w:ind w:left="426"/>
        <w:jc w:val="both"/>
        <w:rPr>
          <w:rFonts w:ascii="Garamond" w:hAnsi="Garamond" w:cs="Times New Roman"/>
          <w:b/>
          <w:sz w:val="24"/>
          <w:szCs w:val="24"/>
        </w:rPr>
      </w:pPr>
      <w:r>
        <w:rPr>
          <w:rFonts w:ascii="Garamond" w:hAnsi="Garamond" w:cs="Times New Roman"/>
          <w:b/>
          <w:sz w:val="24"/>
          <w:szCs w:val="24"/>
          <w:u w:val="single"/>
        </w:rPr>
        <w:t>EL NOTARIADO COMO GARANTE DEL</w:t>
      </w:r>
      <w:r w:rsidR="001B7199" w:rsidRPr="00E76DD4">
        <w:rPr>
          <w:rFonts w:ascii="Garamond" w:hAnsi="Garamond" w:cs="Times New Roman"/>
          <w:b/>
          <w:sz w:val="24"/>
          <w:szCs w:val="24"/>
          <w:u w:val="single"/>
        </w:rPr>
        <w:t xml:space="preserve"> DERECHO DE AUTOPROTECCIÓN</w:t>
      </w:r>
      <w:r w:rsidR="001B7199" w:rsidRPr="00E76DD4">
        <w:rPr>
          <w:rFonts w:ascii="Garamond" w:hAnsi="Garamond" w:cs="Times New Roman"/>
          <w:sz w:val="24"/>
          <w:szCs w:val="24"/>
        </w:rPr>
        <w:t>.</w:t>
      </w:r>
    </w:p>
    <w:p w14:paraId="596F5A04" w14:textId="681D9365"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 Samanta </w:t>
      </w:r>
      <w:r w:rsidR="001B7199" w:rsidRPr="00E76DD4">
        <w:rPr>
          <w:rFonts w:ascii="Garamond" w:hAnsi="Garamond" w:cs="Times New Roman"/>
          <w:sz w:val="24"/>
          <w:szCs w:val="24"/>
        </w:rPr>
        <w:t xml:space="preserve">DIEZ </w:t>
      </w:r>
      <w:r w:rsidRPr="00E76DD4">
        <w:rPr>
          <w:rFonts w:ascii="Garamond" w:hAnsi="Garamond" w:cs="Times New Roman"/>
          <w:sz w:val="24"/>
          <w:szCs w:val="24"/>
        </w:rPr>
        <w:t xml:space="preserve">y María Belén </w:t>
      </w:r>
      <w:r w:rsidR="001B7199" w:rsidRPr="00E76DD4">
        <w:rPr>
          <w:rFonts w:ascii="Garamond" w:hAnsi="Garamond" w:cs="Times New Roman"/>
          <w:sz w:val="24"/>
          <w:szCs w:val="24"/>
        </w:rPr>
        <w:t>PETRINO.</w:t>
      </w:r>
    </w:p>
    <w:p w14:paraId="6047897C" w14:textId="4C996214" w:rsidR="001B7199" w:rsidRPr="00E76DD4" w:rsidRDefault="001B7199" w:rsidP="00DE6354">
      <w:pPr>
        <w:pStyle w:val="Prrafodelista"/>
        <w:numPr>
          <w:ilvl w:val="0"/>
          <w:numId w:val="4"/>
        </w:numPr>
        <w:spacing w:line="360" w:lineRule="auto"/>
        <w:ind w:left="426"/>
        <w:jc w:val="both"/>
        <w:rPr>
          <w:rFonts w:ascii="Garamond" w:hAnsi="Garamond" w:cs="Times New Roman"/>
          <w:b/>
          <w:sz w:val="24"/>
          <w:szCs w:val="24"/>
          <w:u w:val="single"/>
        </w:rPr>
      </w:pPr>
      <w:r w:rsidRPr="00E76DD4">
        <w:rPr>
          <w:rFonts w:ascii="Garamond" w:hAnsi="Garamond" w:cs="Times New Roman"/>
          <w:b/>
          <w:sz w:val="24"/>
          <w:szCs w:val="24"/>
          <w:u w:val="single"/>
        </w:rPr>
        <w:t>ACTOS DE AUTOPROTECCI</w:t>
      </w:r>
      <w:r w:rsidR="009C6C23">
        <w:rPr>
          <w:rFonts w:ascii="Garamond" w:hAnsi="Garamond" w:cs="Times New Roman"/>
          <w:b/>
          <w:sz w:val="24"/>
          <w:szCs w:val="24"/>
          <w:u w:val="single"/>
        </w:rPr>
        <w:t>ÓN.</w:t>
      </w:r>
      <w:r w:rsidRPr="00E76DD4">
        <w:rPr>
          <w:rFonts w:ascii="Garamond" w:hAnsi="Garamond" w:cs="Times New Roman"/>
          <w:b/>
          <w:sz w:val="24"/>
          <w:szCs w:val="24"/>
          <w:u w:val="single"/>
        </w:rPr>
        <w:t xml:space="preserve"> UNA PREOCUPACIÓN PERSISTENTE DEL NOTARIADO EN BENEFICIO DE LA COMUNIDAD</w:t>
      </w:r>
      <w:r w:rsidRPr="00E76DD4">
        <w:rPr>
          <w:rFonts w:ascii="Garamond" w:hAnsi="Garamond" w:cs="Times New Roman"/>
          <w:sz w:val="24"/>
          <w:szCs w:val="24"/>
        </w:rPr>
        <w:t>.</w:t>
      </w:r>
    </w:p>
    <w:p w14:paraId="1FDD3913" w14:textId="59EFB76F" w:rsidR="00F747A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Rodrigo AGUIRRE.</w:t>
      </w:r>
    </w:p>
    <w:p w14:paraId="04E35DC8" w14:textId="5C5D0A58" w:rsidR="00F747A9" w:rsidRPr="00E76DD4" w:rsidRDefault="00F747A9" w:rsidP="00DE6354">
      <w:pPr>
        <w:pStyle w:val="Prrafodelista"/>
        <w:numPr>
          <w:ilvl w:val="0"/>
          <w:numId w:val="4"/>
        </w:numPr>
        <w:spacing w:line="360" w:lineRule="auto"/>
        <w:ind w:left="426"/>
        <w:jc w:val="both"/>
        <w:rPr>
          <w:rFonts w:ascii="Garamond" w:hAnsi="Garamond" w:cs="Times New Roman"/>
          <w:b/>
          <w:sz w:val="24"/>
          <w:szCs w:val="24"/>
        </w:rPr>
      </w:pPr>
      <w:r w:rsidRPr="00E76DD4">
        <w:rPr>
          <w:rFonts w:ascii="Garamond" w:hAnsi="Garamond" w:cs="Times New Roman"/>
          <w:b/>
          <w:sz w:val="24"/>
          <w:szCs w:val="24"/>
          <w:u w:val="single"/>
        </w:rPr>
        <w:t>“PACTOS DE HERENCIA FUTURA Y PROTOCOLO FAMILIAR, DERECHO APLICADO”</w:t>
      </w:r>
      <w:r w:rsidR="001B7199" w:rsidRPr="00E76DD4">
        <w:rPr>
          <w:rFonts w:ascii="Garamond" w:hAnsi="Garamond" w:cs="Times New Roman"/>
          <w:sz w:val="24"/>
          <w:szCs w:val="24"/>
        </w:rPr>
        <w:t>.</w:t>
      </w:r>
    </w:p>
    <w:p w14:paraId="219166E6" w14:textId="24948C5C"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Federico </w:t>
      </w:r>
      <w:r w:rsidR="00796319" w:rsidRPr="00E76DD4">
        <w:rPr>
          <w:rFonts w:ascii="Garamond" w:hAnsi="Garamond" w:cs="Times New Roman"/>
          <w:sz w:val="24"/>
          <w:szCs w:val="24"/>
        </w:rPr>
        <w:t xml:space="preserve">ROSSO BONET y </w:t>
      </w:r>
      <w:r w:rsidRPr="00E76DD4">
        <w:rPr>
          <w:rFonts w:ascii="Garamond" w:hAnsi="Garamond" w:cs="Times New Roman"/>
          <w:sz w:val="24"/>
          <w:szCs w:val="24"/>
        </w:rPr>
        <w:t xml:space="preserve">Natalia </w:t>
      </w:r>
      <w:r w:rsidR="00796319" w:rsidRPr="00E76DD4">
        <w:rPr>
          <w:rFonts w:ascii="Garamond" w:hAnsi="Garamond" w:cs="Times New Roman"/>
          <w:sz w:val="24"/>
          <w:szCs w:val="24"/>
        </w:rPr>
        <w:t>BONIVARDO</w:t>
      </w:r>
      <w:r w:rsidR="001B7199" w:rsidRPr="00E76DD4">
        <w:rPr>
          <w:rFonts w:ascii="Garamond" w:hAnsi="Garamond" w:cs="Times New Roman"/>
          <w:sz w:val="24"/>
          <w:szCs w:val="24"/>
        </w:rPr>
        <w:t>.</w:t>
      </w:r>
    </w:p>
    <w:p w14:paraId="7E0C82DB" w14:textId="06707DBE" w:rsidR="001B719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ASREVNI ACETOPIH</w:t>
      </w:r>
      <w:r w:rsidR="001B7199" w:rsidRPr="00E76DD4">
        <w:rPr>
          <w:rFonts w:ascii="Garamond" w:hAnsi="Garamond" w:cs="Times New Roman"/>
          <w:sz w:val="24"/>
          <w:szCs w:val="24"/>
        </w:rPr>
        <w:t>.</w:t>
      </w:r>
    </w:p>
    <w:p w14:paraId="62254398" w14:textId="7EB65F1A"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Carlos VEGA y Agostina MANCINELLI</w:t>
      </w:r>
      <w:r w:rsidR="001B7199" w:rsidRPr="00E76DD4">
        <w:rPr>
          <w:rFonts w:ascii="Garamond" w:hAnsi="Garamond" w:cs="Times New Roman"/>
          <w:sz w:val="24"/>
          <w:szCs w:val="24"/>
        </w:rPr>
        <w:t>.</w:t>
      </w:r>
    </w:p>
    <w:p w14:paraId="633EE3CF" w14:textId="77777777" w:rsidR="001B719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“TRANSFERENCIA GRATUITA DE PARTICIPACIONES SOCIALES CON RESERVA DE USUFRUCTO COMO HERRAMIENTA DE PLANIFICACIÓN SUCESORIA EN EL ÁMBITO DE LA EMPRESA FAMILIAR”</w:t>
      </w:r>
      <w:r w:rsidRPr="00E76DD4">
        <w:rPr>
          <w:rFonts w:ascii="Garamond" w:hAnsi="Garamond" w:cs="Times New Roman"/>
          <w:sz w:val="24"/>
          <w:szCs w:val="24"/>
        </w:rPr>
        <w:t>.</w:t>
      </w:r>
    </w:p>
    <w:p w14:paraId="4A9F0758" w14:textId="12EA1FE6"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 </w:t>
      </w:r>
      <w:r w:rsidR="001B7199" w:rsidRPr="00E76DD4">
        <w:rPr>
          <w:rFonts w:ascii="Garamond" w:hAnsi="Garamond" w:cs="Times New Roman"/>
          <w:sz w:val="24"/>
          <w:szCs w:val="24"/>
        </w:rPr>
        <w:t xml:space="preserve">Victoria Dana </w:t>
      </w:r>
      <w:r w:rsidRPr="00E76DD4">
        <w:rPr>
          <w:rFonts w:ascii="Garamond" w:hAnsi="Garamond" w:cs="Times New Roman"/>
          <w:sz w:val="24"/>
          <w:szCs w:val="24"/>
        </w:rPr>
        <w:t>SAMSÓ</w:t>
      </w:r>
      <w:r w:rsidR="001B7199" w:rsidRPr="00E76DD4">
        <w:rPr>
          <w:rFonts w:ascii="Garamond" w:hAnsi="Garamond" w:cs="Times New Roman"/>
          <w:sz w:val="24"/>
          <w:szCs w:val="24"/>
        </w:rPr>
        <w:t>.</w:t>
      </w:r>
    </w:p>
    <w:p w14:paraId="4EC6A066" w14:textId="4A637FA0" w:rsidR="001B719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“YO FIDUCIARIO, DOY FE”</w:t>
      </w:r>
      <w:r w:rsidRPr="00E76DD4">
        <w:rPr>
          <w:rFonts w:ascii="Garamond" w:hAnsi="Garamond" w:cs="Times New Roman"/>
          <w:sz w:val="24"/>
          <w:szCs w:val="24"/>
        </w:rPr>
        <w:t>.</w:t>
      </w:r>
      <w:r w:rsidR="00F747A9" w:rsidRPr="00E76DD4">
        <w:rPr>
          <w:rFonts w:ascii="Garamond" w:hAnsi="Garamond" w:cs="Times New Roman"/>
          <w:sz w:val="24"/>
          <w:szCs w:val="24"/>
        </w:rPr>
        <w:t xml:space="preserve"> </w:t>
      </w:r>
    </w:p>
    <w:p w14:paraId="51E98EBD" w14:textId="5A384624" w:rsidR="00F747A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María Laura FERNÁNDEZ RÍOS</w:t>
      </w:r>
      <w:r w:rsidR="00F747A9" w:rsidRPr="00E76DD4">
        <w:rPr>
          <w:rFonts w:ascii="Garamond" w:hAnsi="Garamond" w:cs="Times New Roman"/>
          <w:sz w:val="24"/>
          <w:szCs w:val="24"/>
        </w:rPr>
        <w:t xml:space="preserve"> y </w:t>
      </w:r>
      <w:r w:rsidRPr="00E76DD4">
        <w:rPr>
          <w:rFonts w:ascii="Garamond" w:hAnsi="Garamond" w:cs="Times New Roman"/>
          <w:sz w:val="24"/>
          <w:szCs w:val="24"/>
        </w:rPr>
        <w:t>Alejandro MORALES BORELLI.</w:t>
      </w:r>
    </w:p>
    <w:p w14:paraId="40FB8F64" w14:textId="02A323F9" w:rsidR="001B719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EL SUEÑO DEL FUNDADOR</w:t>
      </w:r>
      <w:r w:rsidR="001B7199" w:rsidRPr="00E76DD4">
        <w:rPr>
          <w:rFonts w:ascii="Garamond" w:hAnsi="Garamond" w:cs="Times New Roman"/>
          <w:sz w:val="24"/>
          <w:szCs w:val="24"/>
        </w:rPr>
        <w:t>.</w:t>
      </w:r>
    </w:p>
    <w:p w14:paraId="332ABE04" w14:textId="760E2F15" w:rsidR="001B719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Lucia Belén CORIA; </w:t>
      </w:r>
      <w:r w:rsidR="002762E3">
        <w:rPr>
          <w:rFonts w:ascii="Garamond" w:hAnsi="Garamond" w:cs="Times New Roman"/>
          <w:sz w:val="24"/>
          <w:szCs w:val="24"/>
        </w:rPr>
        <w:t>María</w:t>
      </w:r>
      <w:r w:rsidRPr="00E76DD4">
        <w:rPr>
          <w:rFonts w:ascii="Garamond" w:hAnsi="Garamond" w:cs="Times New Roman"/>
          <w:sz w:val="24"/>
          <w:szCs w:val="24"/>
        </w:rPr>
        <w:t xml:space="preserve"> JUARISTI y Joaquín Andrés ROTUNDO.</w:t>
      </w:r>
    </w:p>
    <w:p w14:paraId="55F34883" w14:textId="18E73E2B" w:rsidR="001B7199"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VOLUNTAD INDOMABLE</w:t>
      </w:r>
      <w:r w:rsidR="001B7199" w:rsidRPr="00E76DD4">
        <w:rPr>
          <w:rFonts w:ascii="Garamond" w:hAnsi="Garamond" w:cs="Times New Roman"/>
          <w:sz w:val="24"/>
          <w:szCs w:val="24"/>
        </w:rPr>
        <w:t>.</w:t>
      </w:r>
    </w:p>
    <w:p w14:paraId="4640B542" w14:textId="31A47F84" w:rsidR="00F747A9" w:rsidRPr="00E76DD4" w:rsidRDefault="001B719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María</w:t>
      </w:r>
      <w:r w:rsidR="00F747A9" w:rsidRPr="00E76DD4">
        <w:rPr>
          <w:rFonts w:ascii="Garamond" w:hAnsi="Garamond" w:cs="Times New Roman"/>
          <w:sz w:val="24"/>
          <w:szCs w:val="24"/>
        </w:rPr>
        <w:t xml:space="preserve"> Esperanza VERNAZ</w:t>
      </w:r>
      <w:r w:rsidRPr="00E76DD4">
        <w:rPr>
          <w:rFonts w:ascii="Garamond" w:hAnsi="Garamond" w:cs="Times New Roman"/>
          <w:sz w:val="24"/>
          <w:szCs w:val="24"/>
        </w:rPr>
        <w:t xml:space="preserve"> y</w:t>
      </w:r>
      <w:r w:rsidR="00F747A9" w:rsidRPr="00E76DD4">
        <w:rPr>
          <w:rFonts w:ascii="Garamond" w:hAnsi="Garamond" w:cs="Times New Roman"/>
          <w:sz w:val="24"/>
          <w:szCs w:val="24"/>
        </w:rPr>
        <w:t xml:space="preserve"> </w:t>
      </w:r>
      <w:r w:rsidRPr="00E76DD4">
        <w:rPr>
          <w:rFonts w:ascii="Garamond" w:hAnsi="Garamond" w:cs="Times New Roman"/>
          <w:sz w:val="24"/>
          <w:szCs w:val="24"/>
        </w:rPr>
        <w:t>María</w:t>
      </w:r>
      <w:r w:rsidR="00F747A9" w:rsidRPr="00E76DD4">
        <w:rPr>
          <w:rFonts w:ascii="Garamond" w:hAnsi="Garamond" w:cs="Times New Roman"/>
          <w:sz w:val="24"/>
          <w:szCs w:val="24"/>
        </w:rPr>
        <w:t xml:space="preserve"> Magdalena SANGRONIS VIVANCO</w:t>
      </w:r>
      <w:r w:rsidRPr="00E76DD4">
        <w:rPr>
          <w:rFonts w:ascii="Garamond" w:hAnsi="Garamond" w:cs="Times New Roman"/>
          <w:sz w:val="24"/>
          <w:szCs w:val="24"/>
        </w:rPr>
        <w:t>.</w:t>
      </w:r>
    </w:p>
    <w:p w14:paraId="039DA13F" w14:textId="2D305D50" w:rsidR="001B7199" w:rsidRPr="00E76DD4" w:rsidRDefault="001B719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PONENCIA SIN TÍTULO</w:t>
      </w:r>
      <w:r w:rsidRPr="00E76DD4">
        <w:rPr>
          <w:rFonts w:ascii="Garamond" w:hAnsi="Garamond" w:cs="Times New Roman"/>
          <w:sz w:val="24"/>
          <w:szCs w:val="24"/>
        </w:rPr>
        <w:t xml:space="preserve">. </w:t>
      </w:r>
    </w:p>
    <w:p w14:paraId="3B767B38" w14:textId="0E1BAA25"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Nora M. AREVALOS SERVIAN</w:t>
      </w:r>
      <w:r w:rsidR="001B7199" w:rsidRPr="00E76DD4">
        <w:rPr>
          <w:rFonts w:ascii="Garamond" w:hAnsi="Garamond" w:cs="Times New Roman"/>
          <w:sz w:val="24"/>
          <w:szCs w:val="24"/>
        </w:rPr>
        <w:t>.</w:t>
      </w:r>
    </w:p>
    <w:p w14:paraId="7D52FCA0" w14:textId="4CFDC5DF" w:rsidR="001B7199" w:rsidRPr="00E76DD4" w:rsidRDefault="001B7199" w:rsidP="00DE6354">
      <w:pPr>
        <w:pStyle w:val="Prrafodelista"/>
        <w:numPr>
          <w:ilvl w:val="0"/>
          <w:numId w:val="4"/>
        </w:numPr>
        <w:spacing w:line="360" w:lineRule="auto"/>
        <w:ind w:left="426"/>
        <w:jc w:val="both"/>
        <w:rPr>
          <w:rFonts w:ascii="Garamond" w:hAnsi="Garamond" w:cs="Times New Roman"/>
          <w:sz w:val="24"/>
          <w:szCs w:val="24"/>
          <w:u w:val="single"/>
        </w:rPr>
      </w:pPr>
      <w:r w:rsidRPr="00E76DD4">
        <w:rPr>
          <w:rFonts w:ascii="Garamond" w:hAnsi="Garamond" w:cs="Times New Roman"/>
          <w:b/>
          <w:sz w:val="24"/>
          <w:szCs w:val="24"/>
          <w:u w:val="single"/>
        </w:rPr>
        <w:t>PLANIFICACIÓN SUCESORIA EN LA EMPRESA FAMILIAR. PROTOCOLO FAMILIAR</w:t>
      </w:r>
      <w:r w:rsidR="00F747A9" w:rsidRPr="00E76DD4">
        <w:rPr>
          <w:rFonts w:ascii="Garamond" w:hAnsi="Garamond" w:cs="Times New Roman"/>
          <w:sz w:val="24"/>
          <w:szCs w:val="24"/>
        </w:rPr>
        <w:t>.</w:t>
      </w:r>
    </w:p>
    <w:p w14:paraId="4B61EFCE" w14:textId="455DA807" w:rsidR="00F747A9" w:rsidRPr="00E76DD4" w:rsidRDefault="00B37E93" w:rsidP="00DE6354">
      <w:pPr>
        <w:pStyle w:val="Prrafodelista"/>
        <w:spacing w:line="360" w:lineRule="auto"/>
        <w:ind w:left="426"/>
        <w:jc w:val="both"/>
        <w:rPr>
          <w:rFonts w:ascii="Garamond" w:hAnsi="Garamond" w:cs="Times New Roman"/>
          <w:sz w:val="24"/>
          <w:szCs w:val="24"/>
          <w:u w:val="single"/>
        </w:rPr>
      </w:pPr>
      <w:r w:rsidRPr="00E76DD4">
        <w:rPr>
          <w:rFonts w:ascii="Garamond" w:hAnsi="Garamond" w:cs="Times New Roman"/>
          <w:sz w:val="24"/>
          <w:szCs w:val="24"/>
        </w:rPr>
        <w:t xml:space="preserve">Astrid Soledad LIVY ALIENDRO y </w:t>
      </w:r>
      <w:r w:rsidR="00F747A9" w:rsidRPr="00E76DD4">
        <w:rPr>
          <w:rFonts w:ascii="Garamond" w:hAnsi="Garamond" w:cs="Times New Roman"/>
          <w:sz w:val="24"/>
          <w:szCs w:val="24"/>
        </w:rPr>
        <w:t>Marcela Alejandra</w:t>
      </w:r>
      <w:r w:rsidRPr="00E76DD4">
        <w:rPr>
          <w:rFonts w:ascii="Garamond" w:hAnsi="Garamond" w:cs="Times New Roman"/>
          <w:sz w:val="24"/>
          <w:szCs w:val="24"/>
        </w:rPr>
        <w:t xml:space="preserve"> GABRIEL</w:t>
      </w:r>
      <w:r w:rsidR="00C3078D" w:rsidRPr="00E76DD4">
        <w:rPr>
          <w:rFonts w:ascii="Garamond" w:hAnsi="Garamond" w:cs="Times New Roman"/>
          <w:sz w:val="24"/>
          <w:szCs w:val="24"/>
        </w:rPr>
        <w:t>.</w:t>
      </w:r>
    </w:p>
    <w:p w14:paraId="41A6244E" w14:textId="77777777" w:rsidR="00C3078D" w:rsidRPr="00E76DD4" w:rsidRDefault="00F747A9" w:rsidP="00DE6354">
      <w:pPr>
        <w:pStyle w:val="Prrafodelista"/>
        <w:numPr>
          <w:ilvl w:val="0"/>
          <w:numId w:val="4"/>
        </w:numPr>
        <w:spacing w:line="360" w:lineRule="auto"/>
        <w:ind w:left="426"/>
        <w:jc w:val="both"/>
        <w:rPr>
          <w:rFonts w:ascii="Garamond" w:hAnsi="Garamond" w:cs="Times New Roman"/>
          <w:sz w:val="24"/>
          <w:szCs w:val="24"/>
        </w:rPr>
      </w:pPr>
      <w:r w:rsidRPr="00E76DD4">
        <w:rPr>
          <w:rFonts w:ascii="Garamond" w:hAnsi="Garamond" w:cs="Times New Roman"/>
          <w:b/>
          <w:sz w:val="24"/>
          <w:szCs w:val="24"/>
          <w:u w:val="single"/>
        </w:rPr>
        <w:t>LA LEGITIMA EN LA ACTUALIDAD</w:t>
      </w:r>
      <w:r w:rsidRPr="00E76DD4">
        <w:rPr>
          <w:rFonts w:ascii="Garamond" w:hAnsi="Garamond" w:cs="Times New Roman"/>
          <w:sz w:val="24"/>
          <w:szCs w:val="24"/>
        </w:rPr>
        <w:t>.</w:t>
      </w:r>
    </w:p>
    <w:p w14:paraId="07399139" w14:textId="3503E577"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lastRenderedPageBreak/>
        <w:t>Franco SPACCASASSI ORMAECHEA</w:t>
      </w:r>
      <w:r w:rsidR="00C3078D" w:rsidRPr="00E76DD4">
        <w:rPr>
          <w:rFonts w:ascii="Garamond" w:hAnsi="Garamond" w:cs="Times New Roman"/>
          <w:sz w:val="24"/>
          <w:szCs w:val="24"/>
        </w:rPr>
        <w:t>.</w:t>
      </w:r>
    </w:p>
    <w:p w14:paraId="4684F3F3" w14:textId="5F4BD8D4" w:rsidR="00F747A9" w:rsidRPr="00E76DD4" w:rsidRDefault="00C3078D" w:rsidP="00DE6354">
      <w:pPr>
        <w:pStyle w:val="Prrafodelista"/>
        <w:numPr>
          <w:ilvl w:val="0"/>
          <w:numId w:val="4"/>
        </w:numPr>
        <w:spacing w:line="360" w:lineRule="auto"/>
        <w:ind w:left="426"/>
        <w:jc w:val="both"/>
        <w:rPr>
          <w:rFonts w:ascii="Garamond" w:hAnsi="Garamond" w:cs="Times New Roman"/>
          <w:sz w:val="24"/>
          <w:szCs w:val="24"/>
          <w:u w:val="single"/>
        </w:rPr>
      </w:pPr>
      <w:r w:rsidRPr="00E76DD4">
        <w:rPr>
          <w:rFonts w:ascii="Garamond" w:hAnsi="Garamond" w:cs="Times New Roman"/>
          <w:b/>
          <w:sz w:val="24"/>
          <w:szCs w:val="24"/>
          <w:u w:val="single"/>
        </w:rPr>
        <w:t>NOTARIO, EXCLUSIÓN HEREDITARIA Y PARTICIÓN POR ASCENDIENTES A LA LUZ DEL CCYCN</w:t>
      </w:r>
      <w:r w:rsidR="00F747A9" w:rsidRPr="00E76DD4">
        <w:rPr>
          <w:rFonts w:ascii="Garamond" w:hAnsi="Garamond" w:cs="Times New Roman"/>
          <w:sz w:val="24"/>
          <w:szCs w:val="24"/>
        </w:rPr>
        <w:t>.</w:t>
      </w:r>
    </w:p>
    <w:p w14:paraId="758F8C9D" w14:textId="72AF57CB" w:rsidR="00F747A9" w:rsidRPr="00E76DD4" w:rsidRDefault="00F747A9" w:rsidP="00DE6354">
      <w:pPr>
        <w:pStyle w:val="Prrafodelista"/>
        <w:spacing w:line="360" w:lineRule="auto"/>
        <w:ind w:left="426"/>
        <w:jc w:val="both"/>
        <w:rPr>
          <w:rFonts w:ascii="Garamond" w:hAnsi="Garamond" w:cs="Times New Roman"/>
          <w:sz w:val="24"/>
          <w:szCs w:val="24"/>
        </w:rPr>
      </w:pPr>
      <w:r w:rsidRPr="00E76DD4">
        <w:rPr>
          <w:rFonts w:ascii="Garamond" w:hAnsi="Garamond" w:cs="Times New Roman"/>
          <w:sz w:val="24"/>
          <w:szCs w:val="24"/>
        </w:rPr>
        <w:t xml:space="preserve">Federico W. </w:t>
      </w:r>
      <w:r w:rsidR="00B37E93" w:rsidRPr="00E76DD4">
        <w:rPr>
          <w:rFonts w:ascii="Garamond" w:hAnsi="Garamond" w:cs="Times New Roman"/>
          <w:sz w:val="24"/>
          <w:szCs w:val="24"/>
        </w:rPr>
        <w:t>RISSO</w:t>
      </w:r>
      <w:r w:rsidRPr="00E76DD4">
        <w:rPr>
          <w:rFonts w:ascii="Garamond" w:hAnsi="Garamond" w:cs="Times New Roman"/>
          <w:sz w:val="24"/>
          <w:szCs w:val="24"/>
        </w:rPr>
        <w:t xml:space="preserve"> y Leandro </w:t>
      </w:r>
      <w:r w:rsidR="00B37E93" w:rsidRPr="00E76DD4">
        <w:rPr>
          <w:rFonts w:ascii="Garamond" w:hAnsi="Garamond" w:cs="Times New Roman"/>
          <w:sz w:val="24"/>
          <w:szCs w:val="24"/>
        </w:rPr>
        <w:t>OSTUNI ROCCA.</w:t>
      </w:r>
    </w:p>
    <w:p w14:paraId="1F124CFC" w14:textId="77777777" w:rsidR="00F747A9" w:rsidRPr="00E76DD4" w:rsidRDefault="00F747A9" w:rsidP="00C3078D">
      <w:pPr>
        <w:pStyle w:val="Prrafodelista"/>
        <w:spacing w:line="360" w:lineRule="auto"/>
        <w:jc w:val="both"/>
        <w:rPr>
          <w:rFonts w:ascii="Garamond" w:hAnsi="Garamond" w:cs="Times New Roman"/>
          <w:sz w:val="24"/>
          <w:szCs w:val="24"/>
        </w:rPr>
      </w:pPr>
    </w:p>
    <w:p w14:paraId="2ACBBAA5" w14:textId="665E5673" w:rsidR="009C6C23" w:rsidRDefault="009C6C23">
      <w:pPr>
        <w:rPr>
          <w:rFonts w:ascii="Garamond" w:hAnsi="Garamond" w:cs="Times New Roman"/>
          <w:sz w:val="24"/>
          <w:szCs w:val="24"/>
        </w:rPr>
      </w:pPr>
      <w:r>
        <w:rPr>
          <w:rFonts w:ascii="Garamond" w:hAnsi="Garamond" w:cs="Times New Roman"/>
          <w:sz w:val="24"/>
          <w:szCs w:val="24"/>
        </w:rPr>
        <w:br w:type="page"/>
      </w:r>
    </w:p>
    <w:p w14:paraId="030D166B" w14:textId="567BCC6D" w:rsidR="000D2F07" w:rsidRPr="00E76DD4" w:rsidRDefault="009C6C23" w:rsidP="009C6C23">
      <w:pPr>
        <w:spacing w:line="360" w:lineRule="auto"/>
        <w:jc w:val="center"/>
        <w:rPr>
          <w:rFonts w:ascii="Garamond" w:hAnsi="Garamond" w:cs="Times New Roman"/>
          <w:b/>
          <w:bCs/>
          <w:sz w:val="24"/>
          <w:szCs w:val="24"/>
          <w:u w:val="single"/>
        </w:rPr>
      </w:pPr>
      <w:r>
        <w:rPr>
          <w:rFonts w:ascii="Garamond" w:hAnsi="Garamond" w:cs="Times New Roman"/>
          <w:b/>
          <w:bCs/>
          <w:sz w:val="24"/>
          <w:szCs w:val="24"/>
          <w:u w:val="single"/>
        </w:rPr>
        <w:lastRenderedPageBreak/>
        <w:t>CONCLUSIONES</w:t>
      </w:r>
    </w:p>
    <w:p w14:paraId="31840338" w14:textId="38D20E34" w:rsidR="00C3078D" w:rsidRPr="00E76DD4" w:rsidRDefault="00C3078D" w:rsidP="00C3078D">
      <w:pPr>
        <w:spacing w:line="360" w:lineRule="auto"/>
        <w:jc w:val="both"/>
        <w:rPr>
          <w:rFonts w:ascii="Garamond" w:hAnsi="Garamond" w:cs="Times New Roman"/>
          <w:b/>
          <w:bCs/>
          <w:sz w:val="24"/>
          <w:szCs w:val="24"/>
          <w:u w:val="single"/>
        </w:rPr>
      </w:pPr>
      <w:r w:rsidRPr="009C6C23">
        <w:rPr>
          <w:rFonts w:ascii="Garamond" w:hAnsi="Garamond" w:cs="Times New Roman"/>
          <w:b/>
          <w:bCs/>
          <w:sz w:val="24"/>
          <w:szCs w:val="24"/>
        </w:rPr>
        <w:t xml:space="preserve">1) </w:t>
      </w:r>
      <w:r w:rsidRPr="00E76DD4">
        <w:rPr>
          <w:rFonts w:ascii="Garamond" w:hAnsi="Garamond" w:cs="Times New Roman"/>
          <w:b/>
          <w:bCs/>
          <w:sz w:val="24"/>
          <w:szCs w:val="24"/>
          <w:u w:val="single"/>
        </w:rPr>
        <w:t xml:space="preserve">Decisiones sobre la persona y los bienes en caso de incapacidad sobreviniente. Actos de autoprotección. </w:t>
      </w:r>
    </w:p>
    <w:p w14:paraId="75A45899" w14:textId="77777777" w:rsidR="00BC5F75" w:rsidRPr="00E76DD4" w:rsidRDefault="00BC5F75" w:rsidP="00BC5F75">
      <w:pPr>
        <w:spacing w:line="360" w:lineRule="auto"/>
        <w:jc w:val="both"/>
        <w:rPr>
          <w:rFonts w:ascii="Garamond" w:hAnsi="Garamond"/>
          <w:sz w:val="24"/>
          <w:szCs w:val="24"/>
        </w:rPr>
      </w:pPr>
      <w:r w:rsidRPr="00E76DD4">
        <w:rPr>
          <w:rFonts w:ascii="Garamond" w:hAnsi="Garamond" w:cs="Times New Roman"/>
          <w:sz w:val="24"/>
          <w:szCs w:val="24"/>
        </w:rPr>
        <w:t>- En atención a las diversas interpretaciones acerca de los poderes preventivos, se sugiere una aclaración normativa a efectos de</w:t>
      </w:r>
      <w:r w:rsidRPr="00E76DD4">
        <w:rPr>
          <w:rFonts w:ascii="Garamond" w:hAnsi="Garamond"/>
          <w:sz w:val="24"/>
          <w:szCs w:val="24"/>
        </w:rPr>
        <w:t xml:space="preserve"> que surja inequívocamente su aplicación y utilización en el derecho argentino. </w:t>
      </w:r>
    </w:p>
    <w:p w14:paraId="5D881724" w14:textId="77777777" w:rsidR="00BC5F75" w:rsidRPr="00E76DD4" w:rsidRDefault="00BC5F75" w:rsidP="00BC5F75">
      <w:pPr>
        <w:spacing w:line="360" w:lineRule="auto"/>
        <w:jc w:val="both"/>
        <w:rPr>
          <w:rFonts w:ascii="Garamond" w:hAnsi="Garamond"/>
          <w:sz w:val="24"/>
          <w:szCs w:val="24"/>
        </w:rPr>
      </w:pPr>
      <w:r w:rsidRPr="00E76DD4">
        <w:rPr>
          <w:rFonts w:ascii="Garamond" w:hAnsi="Garamond"/>
          <w:sz w:val="24"/>
          <w:szCs w:val="24"/>
        </w:rPr>
        <w:t xml:space="preserve">- Se sugiere la escritura pública como instrumento idóneo. </w:t>
      </w:r>
      <w:r w:rsidRPr="00E76DD4">
        <w:rPr>
          <w:rFonts w:ascii="Garamond" w:hAnsi="Garamond" w:cs="Times New Roman"/>
          <w:bCs/>
          <w:sz w:val="24"/>
          <w:szCs w:val="24"/>
        </w:rPr>
        <w:t xml:space="preserve">Se reafirma </w:t>
      </w:r>
      <w:r w:rsidRPr="00E76DD4">
        <w:rPr>
          <w:rFonts w:ascii="Garamond" w:hAnsi="Garamond"/>
          <w:sz w:val="24"/>
          <w:szCs w:val="24"/>
        </w:rPr>
        <w:t xml:space="preserve">el rol activo del notario en materia de actos de autoprotección, en base a una mirada transversal de las normas de Derechos Humanos, especialmente garantizando el debido asesoramiento y comprensión de los adultos mayores en virtud de su posible vulnerabilidad. </w:t>
      </w:r>
    </w:p>
    <w:p w14:paraId="3B5D5591" w14:textId="77777777" w:rsidR="00BC5F75" w:rsidRPr="00E76DD4" w:rsidRDefault="00BC5F75" w:rsidP="00BC5F75">
      <w:pPr>
        <w:spacing w:line="360" w:lineRule="auto"/>
        <w:jc w:val="both"/>
        <w:rPr>
          <w:rFonts w:ascii="Garamond" w:hAnsi="Garamond"/>
          <w:sz w:val="24"/>
          <w:szCs w:val="24"/>
        </w:rPr>
      </w:pPr>
      <w:r w:rsidRPr="00E76DD4">
        <w:rPr>
          <w:rFonts w:ascii="Garamond" w:hAnsi="Garamond" w:cs="Times New Roman"/>
          <w:sz w:val="24"/>
          <w:szCs w:val="24"/>
        </w:rPr>
        <w:t xml:space="preserve">- Los actos de autoprotección pueden contener disposiciones de contenido patrimonial y extrapatrimonial, incluyendo aquellos relativos a la administración y conservación de bienes e identidad digital del otorgante. Se sugiere </w:t>
      </w:r>
      <w:r w:rsidRPr="00E76DD4">
        <w:rPr>
          <w:rFonts w:ascii="Garamond" w:hAnsi="Garamond"/>
          <w:sz w:val="24"/>
          <w:szCs w:val="24"/>
        </w:rPr>
        <w:t>la designación de un tercero de confianza del otorgante para que lleve el control de la rendición de cuentas.</w:t>
      </w:r>
    </w:p>
    <w:p w14:paraId="2439A64B" w14:textId="77777777" w:rsidR="00BC5F75" w:rsidRPr="00E76DD4" w:rsidRDefault="00BC5F75" w:rsidP="00BC5F75">
      <w:pPr>
        <w:spacing w:line="360" w:lineRule="auto"/>
        <w:jc w:val="both"/>
        <w:rPr>
          <w:rFonts w:ascii="Garamond" w:hAnsi="Garamond"/>
          <w:sz w:val="24"/>
          <w:szCs w:val="24"/>
        </w:rPr>
      </w:pPr>
      <w:r w:rsidRPr="00E76DD4">
        <w:rPr>
          <w:rFonts w:ascii="Garamond" w:hAnsi="Garamond"/>
          <w:sz w:val="24"/>
          <w:szCs w:val="24"/>
        </w:rPr>
        <w:t>- Es posible receptar por escritura pública la manifestación de voluntad del requirente para la designación de uno o varios apoyos a fin de que sea oportunamente considerada de manera obligatoria por el juez interviniente en el proceso de restricción de capacidad. Se propone su registración conjuntamente con los actos de autoprotección en una sección especial creada al efecto en los Registros correspondientes.</w:t>
      </w:r>
    </w:p>
    <w:p w14:paraId="040AE4A9" w14:textId="77777777" w:rsidR="00BC5F75" w:rsidRPr="00E76DD4" w:rsidRDefault="00BC5F75" w:rsidP="00BC5F75">
      <w:pPr>
        <w:spacing w:line="360" w:lineRule="auto"/>
        <w:jc w:val="both"/>
        <w:rPr>
          <w:rFonts w:ascii="Garamond" w:hAnsi="Garamond"/>
          <w:sz w:val="24"/>
          <w:szCs w:val="24"/>
        </w:rPr>
      </w:pPr>
      <w:r w:rsidRPr="00E76DD4">
        <w:rPr>
          <w:rFonts w:ascii="Garamond" w:hAnsi="Garamond"/>
          <w:sz w:val="24"/>
          <w:szCs w:val="24"/>
        </w:rPr>
        <w:t xml:space="preserve">- En cuanto a la publicidad de los poderes preventivos se sugiere su registración. </w:t>
      </w:r>
    </w:p>
    <w:p w14:paraId="440E929A" w14:textId="77777777" w:rsidR="00721F49" w:rsidRPr="00E76DD4" w:rsidRDefault="00721F49" w:rsidP="00721F49">
      <w:pPr>
        <w:spacing w:line="360" w:lineRule="auto"/>
        <w:jc w:val="both"/>
        <w:rPr>
          <w:rFonts w:ascii="Garamond" w:hAnsi="Garamond" w:cs="Times New Roman"/>
          <w:sz w:val="24"/>
          <w:szCs w:val="24"/>
        </w:rPr>
      </w:pPr>
      <w:r w:rsidRPr="00E76DD4">
        <w:rPr>
          <w:rFonts w:ascii="Garamond" w:hAnsi="Garamond" w:cs="Times New Roman"/>
          <w:sz w:val="24"/>
          <w:szCs w:val="24"/>
        </w:rPr>
        <w:t>- Se propone la implementación de un código seguro de verificación o QR en la constancia de inscripción emitida por los registros de actos de autoprotección que permita verificar en línea su vigencia sin acceso a su contenido, reservando así la privacidad del otorgante.</w:t>
      </w:r>
    </w:p>
    <w:p w14:paraId="2CA90013" w14:textId="04D7620E" w:rsidR="00C3078D" w:rsidRPr="00E76DD4" w:rsidRDefault="00C3078D" w:rsidP="00C3078D">
      <w:pPr>
        <w:spacing w:line="360" w:lineRule="auto"/>
        <w:jc w:val="both"/>
        <w:rPr>
          <w:rFonts w:ascii="Garamond" w:hAnsi="Garamond" w:cs="Times New Roman"/>
          <w:b/>
          <w:bCs/>
          <w:sz w:val="24"/>
          <w:szCs w:val="24"/>
          <w:u w:val="single"/>
        </w:rPr>
      </w:pPr>
      <w:r w:rsidRPr="009C6C23">
        <w:rPr>
          <w:rFonts w:ascii="Garamond" w:hAnsi="Garamond" w:cs="Times New Roman"/>
          <w:b/>
          <w:bCs/>
          <w:sz w:val="24"/>
          <w:szCs w:val="24"/>
        </w:rPr>
        <w:t xml:space="preserve">2) </w:t>
      </w:r>
      <w:r w:rsidRPr="00E76DD4">
        <w:rPr>
          <w:rFonts w:ascii="Garamond" w:hAnsi="Garamond" w:cs="Times New Roman"/>
          <w:b/>
          <w:bCs/>
          <w:sz w:val="24"/>
          <w:szCs w:val="24"/>
          <w:u w:val="single"/>
        </w:rPr>
        <w:t>Directivas anticipadas sobre tratamientos en materia de salud y la conservación y prolongación de la vida</w:t>
      </w:r>
      <w:r w:rsidRPr="009C6C23">
        <w:rPr>
          <w:rFonts w:ascii="Garamond" w:hAnsi="Garamond" w:cs="Times New Roman"/>
          <w:bCs/>
          <w:sz w:val="24"/>
          <w:szCs w:val="24"/>
        </w:rPr>
        <w:t>.</w:t>
      </w:r>
      <w:r w:rsidRPr="00E76DD4">
        <w:rPr>
          <w:rFonts w:ascii="Garamond" w:hAnsi="Garamond" w:cs="Times New Roman"/>
          <w:b/>
          <w:bCs/>
          <w:sz w:val="24"/>
          <w:szCs w:val="24"/>
          <w:u w:val="single"/>
        </w:rPr>
        <w:t xml:space="preserve"> </w:t>
      </w:r>
    </w:p>
    <w:p w14:paraId="3DB0F484" w14:textId="41784B11" w:rsidR="00B65995" w:rsidRPr="00E76DD4" w:rsidRDefault="00756698" w:rsidP="00756698">
      <w:pPr>
        <w:spacing w:line="360" w:lineRule="auto"/>
        <w:jc w:val="both"/>
        <w:rPr>
          <w:rFonts w:ascii="Garamond" w:hAnsi="Garamond"/>
          <w:sz w:val="24"/>
          <w:szCs w:val="24"/>
        </w:rPr>
      </w:pPr>
      <w:r w:rsidRPr="00E76DD4">
        <w:rPr>
          <w:rFonts w:ascii="Garamond" w:hAnsi="Garamond"/>
          <w:sz w:val="24"/>
          <w:szCs w:val="24"/>
        </w:rPr>
        <w:t xml:space="preserve">- </w:t>
      </w:r>
      <w:r w:rsidR="00722B01" w:rsidRPr="00E76DD4">
        <w:rPr>
          <w:rFonts w:ascii="Garamond" w:hAnsi="Garamond"/>
          <w:sz w:val="24"/>
          <w:szCs w:val="24"/>
        </w:rPr>
        <w:t>Bregamos</w:t>
      </w:r>
      <w:r w:rsidR="00B65995" w:rsidRPr="00E76DD4">
        <w:rPr>
          <w:rFonts w:ascii="Garamond" w:hAnsi="Garamond"/>
          <w:sz w:val="24"/>
          <w:szCs w:val="24"/>
        </w:rPr>
        <w:t xml:space="preserve"> </w:t>
      </w:r>
      <w:r w:rsidR="00722B01" w:rsidRPr="00E76DD4">
        <w:rPr>
          <w:rFonts w:ascii="Garamond" w:hAnsi="Garamond"/>
          <w:sz w:val="24"/>
          <w:szCs w:val="24"/>
        </w:rPr>
        <w:t xml:space="preserve">por una regulación superadora en materia </w:t>
      </w:r>
      <w:r w:rsidR="00B65995" w:rsidRPr="00E76DD4">
        <w:rPr>
          <w:rFonts w:ascii="Garamond" w:hAnsi="Garamond"/>
          <w:sz w:val="24"/>
          <w:szCs w:val="24"/>
        </w:rPr>
        <w:t>de directivas médicas</w:t>
      </w:r>
      <w:r w:rsidRPr="00E76DD4">
        <w:rPr>
          <w:rFonts w:ascii="Garamond" w:hAnsi="Garamond"/>
          <w:sz w:val="24"/>
          <w:szCs w:val="24"/>
        </w:rPr>
        <w:t xml:space="preserve"> </w:t>
      </w:r>
      <w:r w:rsidR="00B65995" w:rsidRPr="00E76DD4">
        <w:rPr>
          <w:rFonts w:ascii="Garamond" w:hAnsi="Garamond"/>
          <w:sz w:val="24"/>
          <w:szCs w:val="24"/>
        </w:rPr>
        <w:t xml:space="preserve">anticipadas, </w:t>
      </w:r>
      <w:r w:rsidR="00722B01" w:rsidRPr="00E76DD4">
        <w:rPr>
          <w:rFonts w:ascii="Garamond" w:hAnsi="Garamond"/>
          <w:sz w:val="24"/>
          <w:szCs w:val="24"/>
        </w:rPr>
        <w:t xml:space="preserve">receptando su instrumentación </w:t>
      </w:r>
      <w:r w:rsidR="000F022B" w:rsidRPr="00E76DD4">
        <w:rPr>
          <w:rFonts w:ascii="Garamond" w:hAnsi="Garamond"/>
          <w:sz w:val="24"/>
          <w:szCs w:val="24"/>
        </w:rPr>
        <w:t>a través de la</w:t>
      </w:r>
      <w:r w:rsidRPr="00E76DD4">
        <w:rPr>
          <w:rFonts w:ascii="Garamond" w:hAnsi="Garamond"/>
          <w:sz w:val="24"/>
          <w:szCs w:val="24"/>
        </w:rPr>
        <w:t xml:space="preserve"> </w:t>
      </w:r>
      <w:r w:rsidR="00722B01" w:rsidRPr="00E76DD4">
        <w:rPr>
          <w:rFonts w:ascii="Garamond" w:hAnsi="Garamond"/>
          <w:sz w:val="24"/>
          <w:szCs w:val="24"/>
        </w:rPr>
        <w:t>escritura pública</w:t>
      </w:r>
      <w:r w:rsidR="00D671F9" w:rsidRPr="00E76DD4">
        <w:rPr>
          <w:rFonts w:ascii="Garamond" w:hAnsi="Garamond"/>
          <w:sz w:val="24"/>
          <w:szCs w:val="24"/>
        </w:rPr>
        <w:t>,</w:t>
      </w:r>
      <w:r w:rsidR="00B65995" w:rsidRPr="00E76DD4">
        <w:rPr>
          <w:rFonts w:ascii="Garamond" w:hAnsi="Garamond"/>
          <w:sz w:val="24"/>
          <w:szCs w:val="24"/>
        </w:rPr>
        <w:t xml:space="preserve"> </w:t>
      </w:r>
      <w:r w:rsidR="00D671F9" w:rsidRPr="00E76DD4">
        <w:rPr>
          <w:rFonts w:ascii="Garamond" w:hAnsi="Garamond"/>
          <w:sz w:val="24"/>
          <w:szCs w:val="24"/>
        </w:rPr>
        <w:t xml:space="preserve">garantizando </w:t>
      </w:r>
      <w:r w:rsidR="00B65995" w:rsidRPr="00E76DD4">
        <w:rPr>
          <w:rFonts w:ascii="Garamond" w:hAnsi="Garamond"/>
          <w:sz w:val="24"/>
          <w:szCs w:val="24"/>
        </w:rPr>
        <w:t xml:space="preserve">su </w:t>
      </w:r>
      <w:r w:rsidR="00D671F9" w:rsidRPr="00E76DD4">
        <w:rPr>
          <w:rFonts w:ascii="Garamond" w:hAnsi="Garamond"/>
          <w:sz w:val="24"/>
          <w:szCs w:val="24"/>
        </w:rPr>
        <w:t xml:space="preserve">efectiva </w:t>
      </w:r>
      <w:r w:rsidR="00722B01" w:rsidRPr="00E76DD4">
        <w:rPr>
          <w:rFonts w:ascii="Garamond" w:hAnsi="Garamond"/>
          <w:sz w:val="24"/>
          <w:szCs w:val="24"/>
        </w:rPr>
        <w:t>publicidad</w:t>
      </w:r>
      <w:r w:rsidR="00D671F9" w:rsidRPr="00E76DD4">
        <w:rPr>
          <w:rFonts w:ascii="Garamond" w:hAnsi="Garamond"/>
          <w:sz w:val="24"/>
          <w:szCs w:val="24"/>
        </w:rPr>
        <w:t xml:space="preserve"> mediante</w:t>
      </w:r>
      <w:r w:rsidR="00B65995" w:rsidRPr="00E76DD4">
        <w:rPr>
          <w:rFonts w:ascii="Garamond" w:hAnsi="Garamond"/>
          <w:sz w:val="24"/>
          <w:szCs w:val="24"/>
        </w:rPr>
        <w:t xml:space="preserve"> la creación de un </w:t>
      </w:r>
      <w:r w:rsidR="00722B01" w:rsidRPr="00E76DD4">
        <w:rPr>
          <w:rFonts w:ascii="Garamond" w:hAnsi="Garamond"/>
          <w:sz w:val="24"/>
          <w:szCs w:val="24"/>
        </w:rPr>
        <w:t>registro único</w:t>
      </w:r>
      <w:r w:rsidR="00D671F9" w:rsidRPr="00E76DD4">
        <w:rPr>
          <w:rFonts w:ascii="Garamond" w:hAnsi="Garamond"/>
          <w:sz w:val="24"/>
          <w:szCs w:val="24"/>
        </w:rPr>
        <w:t xml:space="preserve"> digital </w:t>
      </w:r>
      <w:r w:rsidR="00B65995" w:rsidRPr="00E76DD4">
        <w:rPr>
          <w:rFonts w:ascii="Garamond" w:hAnsi="Garamond"/>
          <w:sz w:val="24"/>
          <w:szCs w:val="24"/>
        </w:rPr>
        <w:t>a nivel</w:t>
      </w:r>
      <w:r w:rsidRPr="00E76DD4">
        <w:rPr>
          <w:rFonts w:ascii="Garamond" w:hAnsi="Garamond"/>
          <w:sz w:val="24"/>
          <w:szCs w:val="24"/>
        </w:rPr>
        <w:t xml:space="preserve"> </w:t>
      </w:r>
      <w:r w:rsidR="00BC5F75" w:rsidRPr="00E76DD4">
        <w:rPr>
          <w:rFonts w:ascii="Garamond" w:hAnsi="Garamond"/>
          <w:sz w:val="24"/>
          <w:szCs w:val="24"/>
        </w:rPr>
        <w:t>nacional</w:t>
      </w:r>
      <w:r w:rsidR="00B65995" w:rsidRPr="00E76DD4">
        <w:rPr>
          <w:rFonts w:ascii="Garamond" w:hAnsi="Garamond"/>
          <w:sz w:val="24"/>
          <w:szCs w:val="24"/>
        </w:rPr>
        <w:t xml:space="preserve">, </w:t>
      </w:r>
      <w:r w:rsidR="00D671F9" w:rsidRPr="00E76DD4">
        <w:rPr>
          <w:rFonts w:ascii="Garamond" w:hAnsi="Garamond"/>
          <w:sz w:val="24"/>
          <w:szCs w:val="24"/>
        </w:rPr>
        <w:t>que permita la consulta inmediata y actualizada</w:t>
      </w:r>
      <w:r w:rsidR="00B65995" w:rsidRPr="00E76DD4">
        <w:rPr>
          <w:rFonts w:ascii="Garamond" w:hAnsi="Garamond"/>
          <w:sz w:val="24"/>
          <w:szCs w:val="24"/>
        </w:rPr>
        <w:t xml:space="preserve">, </w:t>
      </w:r>
      <w:r w:rsidR="000F022B" w:rsidRPr="00E76DD4">
        <w:rPr>
          <w:rFonts w:ascii="Garamond" w:hAnsi="Garamond"/>
          <w:sz w:val="24"/>
          <w:szCs w:val="24"/>
        </w:rPr>
        <w:t>agilizando su</w:t>
      </w:r>
      <w:r w:rsidR="00B65995" w:rsidRPr="00E76DD4">
        <w:rPr>
          <w:rFonts w:ascii="Garamond" w:hAnsi="Garamond"/>
          <w:sz w:val="24"/>
          <w:szCs w:val="24"/>
        </w:rPr>
        <w:t xml:space="preserve"> acceso tanto de profesionales del</w:t>
      </w:r>
      <w:r w:rsidRPr="00E76DD4">
        <w:rPr>
          <w:rFonts w:ascii="Garamond" w:hAnsi="Garamond"/>
          <w:sz w:val="24"/>
          <w:szCs w:val="24"/>
        </w:rPr>
        <w:t xml:space="preserve"> </w:t>
      </w:r>
      <w:r w:rsidR="00B65995" w:rsidRPr="00E76DD4">
        <w:rPr>
          <w:rFonts w:ascii="Garamond" w:hAnsi="Garamond"/>
          <w:sz w:val="24"/>
          <w:szCs w:val="24"/>
        </w:rPr>
        <w:t>derecho como de la salud</w:t>
      </w:r>
      <w:r w:rsidR="00D671F9" w:rsidRPr="00E76DD4">
        <w:rPr>
          <w:rFonts w:ascii="Garamond" w:hAnsi="Garamond"/>
          <w:sz w:val="24"/>
          <w:szCs w:val="24"/>
        </w:rPr>
        <w:t xml:space="preserve"> debidamente </w:t>
      </w:r>
      <w:r w:rsidR="000F022B" w:rsidRPr="00E76DD4">
        <w:rPr>
          <w:rFonts w:ascii="Garamond" w:hAnsi="Garamond"/>
          <w:sz w:val="24"/>
          <w:szCs w:val="24"/>
        </w:rPr>
        <w:t>legitimados</w:t>
      </w:r>
      <w:r w:rsidR="00B65995" w:rsidRPr="00E76DD4">
        <w:rPr>
          <w:rFonts w:ascii="Garamond" w:hAnsi="Garamond"/>
          <w:sz w:val="24"/>
          <w:szCs w:val="24"/>
        </w:rPr>
        <w:t xml:space="preserve">. </w:t>
      </w:r>
      <w:r w:rsidR="00C40DD8" w:rsidRPr="00E76DD4">
        <w:rPr>
          <w:rFonts w:ascii="Garamond" w:hAnsi="Garamond"/>
          <w:sz w:val="24"/>
          <w:szCs w:val="24"/>
        </w:rPr>
        <w:t>Ponencia aprobada por unanimidad.</w:t>
      </w:r>
    </w:p>
    <w:p w14:paraId="26F72458" w14:textId="77777777" w:rsidR="004D24AA" w:rsidRPr="00E76DD4" w:rsidRDefault="004D24AA" w:rsidP="004D24AA">
      <w:pPr>
        <w:spacing w:line="360" w:lineRule="auto"/>
        <w:jc w:val="both"/>
        <w:rPr>
          <w:rFonts w:ascii="Garamond" w:hAnsi="Garamond" w:cs="Times New Roman"/>
          <w:sz w:val="24"/>
          <w:szCs w:val="24"/>
        </w:rPr>
      </w:pPr>
      <w:r w:rsidRPr="00E76DD4">
        <w:rPr>
          <w:rFonts w:ascii="Garamond" w:hAnsi="Garamond" w:cs="Times New Roman"/>
          <w:sz w:val="24"/>
          <w:szCs w:val="24"/>
        </w:rPr>
        <w:lastRenderedPageBreak/>
        <w:t>- Se sugiere modificar el artículo 60 del Código Civil y Comercial de la Nación reformulando la expresión “plena capacidad”, suprimiendo la palabra “médicas” del título del artículo e imponiendo la forma de escritura pública.</w:t>
      </w:r>
    </w:p>
    <w:p w14:paraId="3EE49881" w14:textId="36C50BD8" w:rsidR="004D24AA" w:rsidRPr="00E76DD4" w:rsidRDefault="004D24AA" w:rsidP="00756698">
      <w:pPr>
        <w:spacing w:line="360" w:lineRule="auto"/>
        <w:jc w:val="both"/>
        <w:rPr>
          <w:rFonts w:ascii="Garamond" w:hAnsi="Garamond" w:cs="Times New Roman"/>
          <w:sz w:val="24"/>
          <w:szCs w:val="24"/>
        </w:rPr>
      </w:pPr>
      <w:r w:rsidRPr="00E76DD4">
        <w:rPr>
          <w:rFonts w:ascii="Garamond" w:hAnsi="Garamond" w:cs="Times New Roman"/>
          <w:sz w:val="24"/>
          <w:szCs w:val="24"/>
        </w:rPr>
        <w:t xml:space="preserve">- Debe interpretarse que cuentan con “plena capacidad” para otorgar directivas anticipadas: (i) las personas con capacidad restringida en tanto se refieran a actos no restringidos por sentencia judicial y (ii) las personas menores de edad en la medida que se trate de actos que el ordenamiento jurídico le permita ejercer y en tanto cuenten con grado de madurez suficiente. </w:t>
      </w:r>
    </w:p>
    <w:p w14:paraId="0B41E764" w14:textId="2056A6F8" w:rsidR="00280735" w:rsidRPr="00E76DD4" w:rsidRDefault="00280735" w:rsidP="00756698">
      <w:pPr>
        <w:spacing w:line="360" w:lineRule="auto"/>
        <w:jc w:val="both"/>
        <w:rPr>
          <w:rFonts w:ascii="Garamond" w:hAnsi="Garamond"/>
          <w:sz w:val="24"/>
          <w:szCs w:val="24"/>
        </w:rPr>
      </w:pPr>
      <w:r w:rsidRPr="00E76DD4">
        <w:rPr>
          <w:rFonts w:ascii="Garamond" w:hAnsi="Garamond"/>
          <w:sz w:val="24"/>
          <w:szCs w:val="24"/>
        </w:rPr>
        <w:t xml:space="preserve">- </w:t>
      </w:r>
      <w:r w:rsidR="00C029BD" w:rsidRPr="00E76DD4">
        <w:rPr>
          <w:rFonts w:ascii="Garamond" w:hAnsi="Garamond"/>
          <w:sz w:val="24"/>
          <w:szCs w:val="24"/>
        </w:rPr>
        <w:t>Proponemos la registración directa</w:t>
      </w:r>
      <w:r w:rsidR="00C40DD8" w:rsidRPr="00E76DD4">
        <w:rPr>
          <w:rFonts w:ascii="Garamond" w:hAnsi="Garamond"/>
          <w:sz w:val="24"/>
          <w:szCs w:val="24"/>
        </w:rPr>
        <w:t>, inmediata</w:t>
      </w:r>
      <w:r w:rsidR="00C029BD" w:rsidRPr="00E76DD4">
        <w:rPr>
          <w:rFonts w:ascii="Garamond" w:hAnsi="Garamond"/>
          <w:sz w:val="24"/>
          <w:szCs w:val="24"/>
        </w:rPr>
        <w:t xml:space="preserve"> </w:t>
      </w:r>
      <w:r w:rsidR="00C40DD8" w:rsidRPr="00E76DD4">
        <w:rPr>
          <w:rFonts w:ascii="Garamond" w:hAnsi="Garamond"/>
          <w:sz w:val="24"/>
          <w:szCs w:val="24"/>
        </w:rPr>
        <w:t>y sistematizada de los actos de autoprotección a los efectos de lograr su publicidad</w:t>
      </w:r>
      <w:r w:rsidR="00C029BD" w:rsidRPr="00E76DD4">
        <w:rPr>
          <w:rFonts w:ascii="Garamond" w:hAnsi="Garamond"/>
          <w:sz w:val="24"/>
          <w:szCs w:val="24"/>
        </w:rPr>
        <w:t xml:space="preserve">, a través de una plataforma digital creada a tal fin, similar a la actualmente existente en </w:t>
      </w:r>
      <w:r w:rsidRPr="00E76DD4">
        <w:rPr>
          <w:rFonts w:ascii="Garamond" w:hAnsi="Garamond"/>
          <w:sz w:val="24"/>
          <w:szCs w:val="24"/>
        </w:rPr>
        <w:t>la</w:t>
      </w:r>
      <w:r w:rsidR="00C40DD8" w:rsidRPr="00E76DD4">
        <w:rPr>
          <w:rFonts w:ascii="Garamond" w:hAnsi="Garamond"/>
          <w:sz w:val="24"/>
          <w:szCs w:val="24"/>
        </w:rPr>
        <w:t xml:space="preserve"> página de</w:t>
      </w:r>
      <w:r w:rsidRPr="00E76DD4">
        <w:rPr>
          <w:rFonts w:ascii="Garamond" w:hAnsi="Garamond"/>
          <w:sz w:val="24"/>
          <w:szCs w:val="24"/>
        </w:rPr>
        <w:t xml:space="preserve"> D</w:t>
      </w:r>
      <w:r w:rsidR="00BC5F75" w:rsidRPr="00E76DD4">
        <w:rPr>
          <w:rFonts w:ascii="Garamond" w:hAnsi="Garamond"/>
          <w:sz w:val="24"/>
          <w:szCs w:val="24"/>
        </w:rPr>
        <w:t xml:space="preserve">irección </w:t>
      </w:r>
      <w:r w:rsidRPr="00E76DD4">
        <w:rPr>
          <w:rFonts w:ascii="Garamond" w:hAnsi="Garamond"/>
          <w:sz w:val="24"/>
          <w:szCs w:val="24"/>
        </w:rPr>
        <w:t>N</w:t>
      </w:r>
      <w:r w:rsidR="00BC5F75" w:rsidRPr="00E76DD4">
        <w:rPr>
          <w:rFonts w:ascii="Garamond" w:hAnsi="Garamond"/>
          <w:sz w:val="24"/>
          <w:szCs w:val="24"/>
        </w:rPr>
        <w:t xml:space="preserve">acional de </w:t>
      </w:r>
      <w:r w:rsidRPr="00E76DD4">
        <w:rPr>
          <w:rFonts w:ascii="Garamond" w:hAnsi="Garamond"/>
          <w:sz w:val="24"/>
          <w:szCs w:val="24"/>
        </w:rPr>
        <w:t>R</w:t>
      </w:r>
      <w:r w:rsidR="00BC5F75" w:rsidRPr="00E76DD4">
        <w:rPr>
          <w:rFonts w:ascii="Garamond" w:hAnsi="Garamond"/>
          <w:sz w:val="24"/>
          <w:szCs w:val="24"/>
        </w:rPr>
        <w:t xml:space="preserve">egistro de la </w:t>
      </w:r>
      <w:r w:rsidRPr="00E76DD4">
        <w:rPr>
          <w:rFonts w:ascii="Garamond" w:hAnsi="Garamond"/>
          <w:sz w:val="24"/>
          <w:szCs w:val="24"/>
        </w:rPr>
        <w:t>P</w:t>
      </w:r>
      <w:r w:rsidR="00BC5F75" w:rsidRPr="00E76DD4">
        <w:rPr>
          <w:rFonts w:ascii="Garamond" w:hAnsi="Garamond"/>
          <w:sz w:val="24"/>
          <w:szCs w:val="24"/>
        </w:rPr>
        <w:t xml:space="preserve">ropiedad del </w:t>
      </w:r>
      <w:r w:rsidRPr="00E76DD4">
        <w:rPr>
          <w:rFonts w:ascii="Garamond" w:hAnsi="Garamond"/>
          <w:sz w:val="24"/>
          <w:szCs w:val="24"/>
        </w:rPr>
        <w:t>A</w:t>
      </w:r>
      <w:r w:rsidR="00BC5F75" w:rsidRPr="00E76DD4">
        <w:rPr>
          <w:rFonts w:ascii="Garamond" w:hAnsi="Garamond"/>
          <w:sz w:val="24"/>
          <w:szCs w:val="24"/>
        </w:rPr>
        <w:t>utomotor</w:t>
      </w:r>
      <w:r w:rsidRPr="00E76DD4">
        <w:rPr>
          <w:rFonts w:ascii="Garamond" w:hAnsi="Garamond"/>
          <w:sz w:val="24"/>
          <w:szCs w:val="24"/>
        </w:rPr>
        <w:t xml:space="preserve"> para las autor</w:t>
      </w:r>
      <w:r w:rsidR="001A3E1E" w:rsidRPr="00E76DD4">
        <w:rPr>
          <w:rFonts w:ascii="Garamond" w:hAnsi="Garamond"/>
          <w:sz w:val="24"/>
          <w:szCs w:val="24"/>
        </w:rPr>
        <w:t>izaciones para</w:t>
      </w:r>
      <w:r w:rsidR="00C40DD8" w:rsidRPr="00E76DD4">
        <w:rPr>
          <w:rFonts w:ascii="Garamond" w:hAnsi="Garamond"/>
          <w:sz w:val="24"/>
          <w:szCs w:val="24"/>
        </w:rPr>
        <w:t xml:space="preserve"> conducir vehículos.</w:t>
      </w:r>
      <w:r w:rsidRPr="00E76DD4">
        <w:rPr>
          <w:rFonts w:ascii="Garamond" w:hAnsi="Garamond"/>
          <w:sz w:val="24"/>
          <w:szCs w:val="24"/>
        </w:rPr>
        <w:t xml:space="preserve"> </w:t>
      </w:r>
    </w:p>
    <w:p w14:paraId="2AF062B9" w14:textId="12C16862" w:rsidR="00C40DD8" w:rsidRPr="00E76DD4" w:rsidRDefault="00C40DD8" w:rsidP="001A3E1E">
      <w:pPr>
        <w:spacing w:line="360" w:lineRule="auto"/>
        <w:jc w:val="both"/>
        <w:rPr>
          <w:rFonts w:ascii="Garamond" w:hAnsi="Garamond"/>
          <w:sz w:val="24"/>
          <w:szCs w:val="24"/>
        </w:rPr>
      </w:pPr>
      <w:r w:rsidRPr="00E76DD4">
        <w:rPr>
          <w:rFonts w:ascii="Garamond" w:hAnsi="Garamond"/>
          <w:sz w:val="24"/>
          <w:szCs w:val="24"/>
        </w:rPr>
        <w:t>- Se</w:t>
      </w:r>
      <w:r w:rsidR="001A3E1E" w:rsidRPr="00E76DD4">
        <w:rPr>
          <w:rFonts w:ascii="Garamond" w:hAnsi="Garamond"/>
          <w:sz w:val="24"/>
          <w:szCs w:val="24"/>
        </w:rPr>
        <w:t xml:space="preserve"> recomienda la disponibilidad de una constancia de haber otorgado una directiva anticipada a través de un aplicativo personal del requirente</w:t>
      </w:r>
      <w:r w:rsidRPr="00E76DD4">
        <w:rPr>
          <w:rFonts w:ascii="Garamond" w:hAnsi="Garamond"/>
          <w:sz w:val="24"/>
          <w:szCs w:val="24"/>
        </w:rPr>
        <w:t xml:space="preserve"> como lo es </w:t>
      </w:r>
      <w:r w:rsidR="004D24AA" w:rsidRPr="00E76DD4">
        <w:rPr>
          <w:rFonts w:ascii="Garamond" w:hAnsi="Garamond"/>
          <w:sz w:val="24"/>
          <w:szCs w:val="24"/>
        </w:rPr>
        <w:t>“miArgentina”</w:t>
      </w:r>
      <w:r w:rsidRPr="00E76DD4">
        <w:rPr>
          <w:rFonts w:ascii="Garamond" w:hAnsi="Garamond"/>
          <w:sz w:val="24"/>
          <w:szCs w:val="24"/>
        </w:rPr>
        <w:t xml:space="preserve"> en su sección “</w:t>
      </w:r>
      <w:r w:rsidR="004D24AA" w:rsidRPr="00E76DD4">
        <w:rPr>
          <w:rFonts w:ascii="Garamond" w:hAnsi="Garamond"/>
          <w:sz w:val="24"/>
          <w:szCs w:val="24"/>
        </w:rPr>
        <w:t>Mi salud</w:t>
      </w:r>
      <w:r w:rsidRPr="00E76DD4">
        <w:rPr>
          <w:rFonts w:ascii="Garamond" w:hAnsi="Garamond"/>
          <w:sz w:val="24"/>
          <w:szCs w:val="24"/>
        </w:rPr>
        <w:t xml:space="preserve">”. </w:t>
      </w:r>
    </w:p>
    <w:p w14:paraId="0956B398" w14:textId="14E4FC59" w:rsidR="00FA2210" w:rsidRPr="00E76DD4" w:rsidRDefault="00756698" w:rsidP="00FA2210">
      <w:pPr>
        <w:spacing w:line="360" w:lineRule="auto"/>
        <w:jc w:val="both"/>
        <w:rPr>
          <w:rFonts w:ascii="Garamond" w:hAnsi="Garamond"/>
          <w:sz w:val="24"/>
          <w:szCs w:val="24"/>
        </w:rPr>
      </w:pPr>
      <w:r w:rsidRPr="00E76DD4">
        <w:rPr>
          <w:rFonts w:ascii="Garamond" w:hAnsi="Garamond" w:cs="Times New Roman"/>
          <w:bCs/>
          <w:sz w:val="24"/>
          <w:szCs w:val="24"/>
        </w:rPr>
        <w:t xml:space="preserve">- </w:t>
      </w:r>
      <w:r w:rsidRPr="00E76DD4">
        <w:rPr>
          <w:rFonts w:ascii="Garamond" w:hAnsi="Garamond"/>
          <w:sz w:val="24"/>
          <w:szCs w:val="24"/>
        </w:rPr>
        <w:t>Impóngase la obligatoriedad de la consu</w:t>
      </w:r>
      <w:r w:rsidR="000F3445" w:rsidRPr="00E76DD4">
        <w:rPr>
          <w:rFonts w:ascii="Garamond" w:hAnsi="Garamond"/>
          <w:sz w:val="24"/>
          <w:szCs w:val="24"/>
        </w:rPr>
        <w:t xml:space="preserve">lta por parte de los centros de </w:t>
      </w:r>
      <w:r w:rsidRPr="00E76DD4">
        <w:rPr>
          <w:rFonts w:ascii="Garamond" w:hAnsi="Garamond"/>
          <w:sz w:val="24"/>
          <w:szCs w:val="24"/>
        </w:rPr>
        <w:t xml:space="preserve">salud y/o asistenciales al </w:t>
      </w:r>
      <w:r w:rsidR="000F3445" w:rsidRPr="00E76DD4">
        <w:rPr>
          <w:rFonts w:ascii="Garamond" w:hAnsi="Garamond"/>
          <w:sz w:val="24"/>
          <w:szCs w:val="24"/>
        </w:rPr>
        <w:t>Centro Nacional de Información de Registros de Actos de Autoprotección previo</w:t>
      </w:r>
      <w:r w:rsidR="001A3E1E" w:rsidRPr="00E76DD4">
        <w:rPr>
          <w:rFonts w:ascii="Garamond" w:hAnsi="Garamond"/>
          <w:sz w:val="24"/>
          <w:szCs w:val="24"/>
        </w:rPr>
        <w:t xml:space="preserve"> a</w:t>
      </w:r>
      <w:r w:rsidR="000F3445" w:rsidRPr="00E76DD4">
        <w:rPr>
          <w:rFonts w:ascii="Garamond" w:hAnsi="Garamond"/>
          <w:sz w:val="24"/>
          <w:szCs w:val="24"/>
        </w:rPr>
        <w:t xml:space="preserve"> adoptar decisiones o </w:t>
      </w:r>
      <w:r w:rsidR="001A3E1E" w:rsidRPr="00E76DD4">
        <w:rPr>
          <w:rFonts w:ascii="Garamond" w:hAnsi="Garamond"/>
          <w:sz w:val="24"/>
          <w:szCs w:val="24"/>
        </w:rPr>
        <w:t xml:space="preserve">a </w:t>
      </w:r>
      <w:r w:rsidRPr="00E76DD4">
        <w:rPr>
          <w:rFonts w:ascii="Garamond" w:hAnsi="Garamond"/>
          <w:sz w:val="24"/>
          <w:szCs w:val="24"/>
        </w:rPr>
        <w:t>aplicar</w:t>
      </w:r>
      <w:r w:rsidR="001A3E1E" w:rsidRPr="00E76DD4">
        <w:rPr>
          <w:rFonts w:ascii="Garamond" w:hAnsi="Garamond"/>
          <w:sz w:val="24"/>
          <w:szCs w:val="24"/>
        </w:rPr>
        <w:t xml:space="preserve"> medidas o tratamientos médicos</w:t>
      </w:r>
      <w:r w:rsidRPr="00E76DD4">
        <w:rPr>
          <w:rFonts w:ascii="Garamond" w:hAnsi="Garamond"/>
          <w:sz w:val="24"/>
          <w:szCs w:val="24"/>
        </w:rPr>
        <w:t xml:space="preserve"> que requ</w:t>
      </w:r>
      <w:r w:rsidR="000F3445" w:rsidRPr="00E76DD4">
        <w:rPr>
          <w:rFonts w:ascii="Garamond" w:hAnsi="Garamond"/>
          <w:sz w:val="24"/>
          <w:szCs w:val="24"/>
        </w:rPr>
        <w:t>ieran consentimiento informado, c</w:t>
      </w:r>
      <w:r w:rsidRPr="00E76DD4">
        <w:rPr>
          <w:rFonts w:ascii="Garamond" w:hAnsi="Garamond"/>
          <w:sz w:val="24"/>
          <w:szCs w:val="24"/>
        </w:rPr>
        <w:t>uando el paciente no se encuentre en condiciones</w:t>
      </w:r>
      <w:r w:rsidR="000F3445" w:rsidRPr="00E76DD4">
        <w:rPr>
          <w:rFonts w:ascii="Garamond" w:hAnsi="Garamond"/>
          <w:sz w:val="24"/>
          <w:szCs w:val="24"/>
        </w:rPr>
        <w:t xml:space="preserve"> de expresar su voluntad por sí </w:t>
      </w:r>
      <w:r w:rsidRPr="00E76DD4">
        <w:rPr>
          <w:rFonts w:ascii="Garamond" w:hAnsi="Garamond"/>
          <w:sz w:val="24"/>
          <w:szCs w:val="24"/>
        </w:rPr>
        <w:t>mismo</w:t>
      </w:r>
      <w:r w:rsidR="000F3445" w:rsidRPr="00E76DD4">
        <w:rPr>
          <w:rFonts w:ascii="Garamond" w:hAnsi="Garamond"/>
          <w:sz w:val="24"/>
          <w:szCs w:val="24"/>
        </w:rPr>
        <w:t>.</w:t>
      </w:r>
    </w:p>
    <w:p w14:paraId="166CDA9A" w14:textId="0BFF91F0" w:rsidR="003A7F57" w:rsidRPr="00E76DD4" w:rsidRDefault="003A7F57" w:rsidP="003A7F57">
      <w:pPr>
        <w:spacing w:line="360" w:lineRule="auto"/>
        <w:jc w:val="both"/>
        <w:rPr>
          <w:rFonts w:ascii="Garamond" w:hAnsi="Garamond"/>
          <w:sz w:val="24"/>
          <w:szCs w:val="24"/>
        </w:rPr>
      </w:pPr>
      <w:r w:rsidRPr="00E76DD4">
        <w:rPr>
          <w:rFonts w:ascii="Garamond" w:hAnsi="Garamond"/>
          <w:sz w:val="24"/>
          <w:szCs w:val="24"/>
        </w:rPr>
        <w:t>- Resulta aconsejable durante el desarrollo del “iter notarial”, dada la complejidad de la naturaleza del ser humano, realizar consultas interdisciplinarias con otros profesionales y con su entorno familiar y social, a los efectos de lograr satisfacer y abarcar sus necesid</w:t>
      </w:r>
      <w:r w:rsidR="00A20698" w:rsidRPr="00E76DD4">
        <w:rPr>
          <w:rFonts w:ascii="Garamond" w:hAnsi="Garamond"/>
          <w:sz w:val="24"/>
          <w:szCs w:val="24"/>
        </w:rPr>
        <w:t>ades desde un enfoque integral.</w:t>
      </w:r>
    </w:p>
    <w:p w14:paraId="461A2BE4" w14:textId="68F6BE21" w:rsidR="003A7F57" w:rsidRPr="00E76DD4" w:rsidRDefault="003A7F57" w:rsidP="00FA2210">
      <w:pPr>
        <w:spacing w:line="360" w:lineRule="auto"/>
        <w:jc w:val="both"/>
        <w:rPr>
          <w:rFonts w:ascii="Garamond" w:hAnsi="Garamond"/>
          <w:sz w:val="24"/>
          <w:szCs w:val="24"/>
        </w:rPr>
      </w:pPr>
      <w:r w:rsidRPr="00E76DD4">
        <w:rPr>
          <w:rFonts w:ascii="Garamond" w:hAnsi="Garamond"/>
          <w:sz w:val="24"/>
          <w:szCs w:val="24"/>
        </w:rPr>
        <w:t xml:space="preserve">- Es fundamental la capacitación </w:t>
      </w:r>
      <w:r w:rsidR="00A20698" w:rsidRPr="00E76DD4">
        <w:rPr>
          <w:rFonts w:ascii="Garamond" w:hAnsi="Garamond"/>
          <w:sz w:val="24"/>
          <w:szCs w:val="24"/>
        </w:rPr>
        <w:t>permanente</w:t>
      </w:r>
      <w:r w:rsidRPr="00E76DD4">
        <w:rPr>
          <w:rFonts w:ascii="Garamond" w:hAnsi="Garamond"/>
          <w:sz w:val="24"/>
          <w:szCs w:val="24"/>
        </w:rPr>
        <w:t xml:space="preserve"> del notariado, de los operadores del derecho y sus colaboradores en materia de actos de autoprotección y derechos humanos, al igual que la difusión de este tipo de herramientas, tan poco conocidas por la sociedad y de gran</w:t>
      </w:r>
      <w:r w:rsidR="00A20698" w:rsidRPr="00E76DD4">
        <w:rPr>
          <w:rFonts w:ascii="Garamond" w:hAnsi="Garamond"/>
          <w:sz w:val="24"/>
          <w:szCs w:val="24"/>
        </w:rPr>
        <w:t xml:space="preserve"> importancia y utilidad.</w:t>
      </w:r>
    </w:p>
    <w:p w14:paraId="1986F9DF" w14:textId="24F9CDDB" w:rsidR="00C3078D" w:rsidRPr="00E76DD4" w:rsidRDefault="00C3078D" w:rsidP="00C3078D">
      <w:pPr>
        <w:spacing w:line="360" w:lineRule="auto"/>
        <w:jc w:val="both"/>
        <w:rPr>
          <w:rFonts w:ascii="Garamond" w:hAnsi="Garamond" w:cs="Times New Roman"/>
          <w:b/>
          <w:bCs/>
          <w:sz w:val="24"/>
          <w:szCs w:val="24"/>
          <w:u w:val="single"/>
        </w:rPr>
      </w:pPr>
      <w:r w:rsidRPr="009C6C23">
        <w:rPr>
          <w:rFonts w:ascii="Garamond" w:hAnsi="Garamond" w:cs="Times New Roman"/>
          <w:b/>
          <w:bCs/>
          <w:sz w:val="24"/>
          <w:szCs w:val="24"/>
        </w:rPr>
        <w:t xml:space="preserve">3) </w:t>
      </w:r>
      <w:r w:rsidRPr="00E76DD4">
        <w:rPr>
          <w:rFonts w:ascii="Garamond" w:hAnsi="Garamond" w:cs="Times New Roman"/>
          <w:b/>
          <w:bCs/>
          <w:sz w:val="24"/>
          <w:szCs w:val="24"/>
          <w:u w:val="single"/>
        </w:rPr>
        <w:t xml:space="preserve">La eutanasia y sus implicancias jurídicas y bioéticas. </w:t>
      </w:r>
    </w:p>
    <w:p w14:paraId="6E24B55A" w14:textId="2F33068D" w:rsidR="007F6552" w:rsidRPr="00E76DD4" w:rsidRDefault="007F6552" w:rsidP="007E67CD">
      <w:pPr>
        <w:spacing w:line="360" w:lineRule="auto"/>
        <w:jc w:val="both"/>
        <w:rPr>
          <w:rFonts w:ascii="Garamond" w:hAnsi="Garamond"/>
          <w:sz w:val="24"/>
          <w:szCs w:val="24"/>
        </w:rPr>
      </w:pPr>
      <w:r w:rsidRPr="00E76DD4">
        <w:rPr>
          <w:rFonts w:ascii="Garamond" w:hAnsi="Garamond"/>
          <w:sz w:val="24"/>
          <w:szCs w:val="24"/>
        </w:rPr>
        <w:t xml:space="preserve">- Se pregona el sancionamiento de una ley que autorice la </w:t>
      </w:r>
      <w:r w:rsidR="004D24AA" w:rsidRPr="00E76DD4">
        <w:rPr>
          <w:rFonts w:ascii="Garamond" w:hAnsi="Garamond"/>
          <w:sz w:val="24"/>
          <w:szCs w:val="24"/>
        </w:rPr>
        <w:t xml:space="preserve">eutanasia </w:t>
      </w:r>
      <w:r w:rsidRPr="00E76DD4">
        <w:rPr>
          <w:rFonts w:ascii="Garamond" w:hAnsi="Garamond"/>
          <w:sz w:val="24"/>
          <w:szCs w:val="24"/>
        </w:rPr>
        <w:t xml:space="preserve">activa, materializado el derecho de anticipar el final de la vida de una persona que sufra una enfermedad grave e </w:t>
      </w:r>
      <w:r w:rsidRPr="00E76DD4">
        <w:rPr>
          <w:rFonts w:ascii="Garamond" w:hAnsi="Garamond"/>
          <w:sz w:val="24"/>
          <w:szCs w:val="24"/>
        </w:rPr>
        <w:lastRenderedPageBreak/>
        <w:t>incurable o un padecimiento grave, crónico e imposibilitante, asegurando una decisión libre y voluntaria con el debido asesoramiento y acompañamiento interdisciplinario, de modo tal que permita evitar sufrimientos y padecimientos indeseados.</w:t>
      </w:r>
    </w:p>
    <w:p w14:paraId="2D21C87C" w14:textId="13206702" w:rsidR="00756698" w:rsidRPr="00E76DD4" w:rsidRDefault="00756698" w:rsidP="00756698">
      <w:pPr>
        <w:spacing w:line="360" w:lineRule="auto"/>
        <w:jc w:val="both"/>
        <w:rPr>
          <w:rFonts w:ascii="Garamond" w:hAnsi="Garamond"/>
          <w:bCs/>
          <w:sz w:val="24"/>
          <w:szCs w:val="24"/>
        </w:rPr>
      </w:pPr>
      <w:r w:rsidRPr="00E76DD4">
        <w:rPr>
          <w:rFonts w:ascii="Garamond" w:hAnsi="Garamond"/>
          <w:sz w:val="24"/>
          <w:szCs w:val="24"/>
        </w:rPr>
        <w:t xml:space="preserve">- </w:t>
      </w:r>
      <w:r w:rsidR="00A50022" w:rsidRPr="00E76DD4">
        <w:rPr>
          <w:rFonts w:ascii="Garamond" w:hAnsi="Garamond"/>
          <w:sz w:val="24"/>
          <w:szCs w:val="24"/>
        </w:rPr>
        <w:t>Se sugiere</w:t>
      </w:r>
      <w:r w:rsidRPr="00E76DD4">
        <w:rPr>
          <w:rFonts w:ascii="Garamond" w:hAnsi="Garamond"/>
          <w:sz w:val="24"/>
          <w:szCs w:val="24"/>
        </w:rPr>
        <w:t xml:space="preserve"> la</w:t>
      </w:r>
      <w:r w:rsidR="007F6552" w:rsidRPr="00E76DD4">
        <w:rPr>
          <w:rFonts w:ascii="Garamond" w:hAnsi="Garamond"/>
          <w:sz w:val="24"/>
          <w:szCs w:val="24"/>
        </w:rPr>
        <w:t xml:space="preserve"> </w:t>
      </w:r>
      <w:r w:rsidR="00BD5FEA" w:rsidRPr="00E76DD4">
        <w:rPr>
          <w:rFonts w:ascii="Garamond" w:hAnsi="Garamond"/>
          <w:sz w:val="24"/>
          <w:szCs w:val="24"/>
        </w:rPr>
        <w:t xml:space="preserve">modificación </w:t>
      </w:r>
      <w:r w:rsidR="007F6552" w:rsidRPr="00E76DD4">
        <w:rPr>
          <w:rFonts w:ascii="Garamond" w:hAnsi="Garamond"/>
          <w:sz w:val="24"/>
          <w:szCs w:val="24"/>
        </w:rPr>
        <w:t>de</w:t>
      </w:r>
      <w:r w:rsidR="00BD5FEA" w:rsidRPr="00E76DD4">
        <w:rPr>
          <w:rFonts w:ascii="Garamond" w:hAnsi="Garamond"/>
          <w:sz w:val="24"/>
          <w:szCs w:val="24"/>
        </w:rPr>
        <w:t>l</w:t>
      </w:r>
      <w:r w:rsidR="007F6552" w:rsidRPr="00E76DD4">
        <w:rPr>
          <w:rFonts w:ascii="Garamond" w:hAnsi="Garamond"/>
          <w:sz w:val="24"/>
          <w:szCs w:val="24"/>
        </w:rPr>
        <w:t xml:space="preserve"> </w:t>
      </w:r>
      <w:r w:rsidRPr="00E76DD4">
        <w:rPr>
          <w:rFonts w:ascii="Garamond" w:hAnsi="Garamond"/>
          <w:sz w:val="24"/>
          <w:szCs w:val="24"/>
        </w:rPr>
        <w:t xml:space="preserve">artículo 60 del </w:t>
      </w:r>
      <w:r w:rsidR="007F6552" w:rsidRPr="00E76DD4">
        <w:rPr>
          <w:rFonts w:ascii="Garamond" w:hAnsi="Garamond"/>
          <w:sz w:val="24"/>
          <w:szCs w:val="24"/>
        </w:rPr>
        <w:t>Código Civil y Comercial de la Nación</w:t>
      </w:r>
      <w:r w:rsidR="004D24AA" w:rsidRPr="00E76DD4">
        <w:rPr>
          <w:rFonts w:ascii="Garamond" w:hAnsi="Garamond"/>
          <w:sz w:val="24"/>
          <w:szCs w:val="24"/>
        </w:rPr>
        <w:t>,</w:t>
      </w:r>
      <w:r w:rsidR="00BD5FEA" w:rsidRPr="00E76DD4">
        <w:rPr>
          <w:rFonts w:ascii="Garamond" w:hAnsi="Garamond"/>
          <w:sz w:val="24"/>
          <w:szCs w:val="24"/>
        </w:rPr>
        <w:t xml:space="preserve"> del artículo 11 de la </w:t>
      </w:r>
      <w:r w:rsidR="00BD5FEA" w:rsidRPr="00E76DD4">
        <w:rPr>
          <w:rFonts w:ascii="Garamond" w:hAnsi="Garamond"/>
          <w:bCs/>
          <w:sz w:val="24"/>
          <w:szCs w:val="24"/>
        </w:rPr>
        <w:t>Ley 26.529 y del régimen penal, con</w:t>
      </w:r>
      <w:r w:rsidR="004D24AA" w:rsidRPr="00E76DD4">
        <w:rPr>
          <w:rFonts w:ascii="Garamond" w:hAnsi="Garamond"/>
          <w:bCs/>
          <w:sz w:val="24"/>
          <w:szCs w:val="24"/>
        </w:rPr>
        <w:t xml:space="preserve"> relación a las prá</w:t>
      </w:r>
      <w:r w:rsidR="00BD5FEA" w:rsidRPr="00E76DD4">
        <w:rPr>
          <w:rFonts w:ascii="Garamond" w:hAnsi="Garamond"/>
          <w:bCs/>
          <w:sz w:val="24"/>
          <w:szCs w:val="24"/>
        </w:rPr>
        <w:t>cticas eutanásicas.</w:t>
      </w:r>
    </w:p>
    <w:p w14:paraId="71BD455D" w14:textId="10B1714E" w:rsidR="00A50022" w:rsidRPr="00E76DD4" w:rsidRDefault="00FA2210" w:rsidP="00FA2210">
      <w:pPr>
        <w:spacing w:line="360" w:lineRule="auto"/>
        <w:jc w:val="both"/>
        <w:rPr>
          <w:rFonts w:ascii="Garamond" w:hAnsi="Garamond"/>
          <w:sz w:val="24"/>
          <w:szCs w:val="24"/>
        </w:rPr>
      </w:pPr>
      <w:r w:rsidRPr="00E76DD4">
        <w:rPr>
          <w:rFonts w:ascii="Garamond" w:hAnsi="Garamond"/>
          <w:sz w:val="24"/>
          <w:szCs w:val="24"/>
        </w:rPr>
        <w:t xml:space="preserve">- </w:t>
      </w:r>
      <w:r w:rsidR="00A50022" w:rsidRPr="00E76DD4">
        <w:rPr>
          <w:rFonts w:ascii="Garamond" w:hAnsi="Garamond"/>
          <w:sz w:val="24"/>
          <w:szCs w:val="24"/>
        </w:rPr>
        <w:t>La manifestación de la voluntad respecto del otorgamiento de prácticas eutanásicas debe expresarse mediante escritura pública. De esta f</w:t>
      </w:r>
      <w:r w:rsidR="00C67685" w:rsidRPr="00E76DD4">
        <w:rPr>
          <w:rFonts w:ascii="Garamond" w:hAnsi="Garamond"/>
          <w:sz w:val="24"/>
          <w:szCs w:val="24"/>
        </w:rPr>
        <w:t>orma</w:t>
      </w:r>
      <w:r w:rsidR="004D24AA" w:rsidRPr="00E76DD4">
        <w:rPr>
          <w:rFonts w:ascii="Garamond" w:hAnsi="Garamond"/>
          <w:sz w:val="24"/>
          <w:szCs w:val="24"/>
        </w:rPr>
        <w:t>,</w:t>
      </w:r>
      <w:r w:rsidR="00C67685" w:rsidRPr="00E76DD4">
        <w:rPr>
          <w:rFonts w:ascii="Garamond" w:hAnsi="Garamond"/>
          <w:sz w:val="24"/>
          <w:szCs w:val="24"/>
        </w:rPr>
        <w:t xml:space="preserve"> se garantiza l</w:t>
      </w:r>
      <w:r w:rsidR="00A50022" w:rsidRPr="00E76DD4">
        <w:rPr>
          <w:rFonts w:ascii="Garamond" w:hAnsi="Garamond"/>
          <w:sz w:val="24"/>
          <w:szCs w:val="24"/>
        </w:rPr>
        <w:t>a</w:t>
      </w:r>
      <w:r w:rsidRPr="00E76DD4">
        <w:rPr>
          <w:rFonts w:ascii="Garamond" w:hAnsi="Garamond"/>
          <w:sz w:val="24"/>
          <w:szCs w:val="24"/>
        </w:rPr>
        <w:t xml:space="preserve"> correcta comprensión y a</w:t>
      </w:r>
      <w:r w:rsidR="00A50022" w:rsidRPr="00E76DD4">
        <w:rPr>
          <w:rFonts w:ascii="Garamond" w:hAnsi="Garamond"/>
          <w:sz w:val="24"/>
          <w:szCs w:val="24"/>
        </w:rPr>
        <w:t>lcance del acto</w:t>
      </w:r>
      <w:r w:rsidRPr="00E76DD4">
        <w:rPr>
          <w:rFonts w:ascii="Garamond" w:hAnsi="Garamond"/>
          <w:sz w:val="24"/>
          <w:szCs w:val="24"/>
        </w:rPr>
        <w:t xml:space="preserve">, </w:t>
      </w:r>
      <w:r w:rsidR="00C67685" w:rsidRPr="00E76DD4">
        <w:rPr>
          <w:rFonts w:ascii="Garamond" w:hAnsi="Garamond"/>
          <w:sz w:val="24"/>
          <w:szCs w:val="24"/>
        </w:rPr>
        <w:t>al igual que el discernimiento, intención y libertad.</w:t>
      </w:r>
    </w:p>
    <w:p w14:paraId="27B7EDE4" w14:textId="77777777" w:rsidR="009814ED" w:rsidRPr="00E76DD4" w:rsidRDefault="009814ED" w:rsidP="009814ED">
      <w:pPr>
        <w:spacing w:line="360" w:lineRule="auto"/>
        <w:jc w:val="both"/>
        <w:rPr>
          <w:rFonts w:ascii="Garamond" w:hAnsi="Garamond" w:cs="Times New Roman"/>
          <w:b/>
          <w:bCs/>
          <w:sz w:val="24"/>
          <w:szCs w:val="24"/>
          <w:u w:val="single"/>
        </w:rPr>
      </w:pPr>
      <w:r w:rsidRPr="009C6C23">
        <w:rPr>
          <w:rFonts w:ascii="Garamond" w:hAnsi="Garamond" w:cs="Times New Roman"/>
          <w:b/>
          <w:bCs/>
          <w:sz w:val="24"/>
          <w:szCs w:val="24"/>
        </w:rPr>
        <w:t xml:space="preserve">4) </w:t>
      </w:r>
      <w:r w:rsidRPr="00E76DD4">
        <w:rPr>
          <w:rFonts w:ascii="Garamond" w:hAnsi="Garamond" w:cs="Times New Roman"/>
          <w:b/>
          <w:bCs/>
          <w:sz w:val="24"/>
          <w:szCs w:val="24"/>
          <w:u w:val="single"/>
        </w:rPr>
        <w:t xml:space="preserve">Planificación patrimonial y extrapatrimonial en miras a la ancianidad. Planificación sucesoria en la empresa familiar. Protocolo familiar. posibles contratos partitivos, pactos de herencia futura y otras herramientas en el marco de la empresa familiar. </w:t>
      </w:r>
    </w:p>
    <w:p w14:paraId="4FC77ADC" w14:textId="360A2713" w:rsidR="00E76DD4" w:rsidRDefault="00E76DD4" w:rsidP="00E76DD4">
      <w:pPr>
        <w:spacing w:line="360" w:lineRule="auto"/>
        <w:jc w:val="both"/>
        <w:rPr>
          <w:rFonts w:ascii="Garamond" w:hAnsi="Garamond"/>
          <w:color w:val="000000" w:themeColor="text1"/>
          <w:sz w:val="24"/>
          <w:szCs w:val="24"/>
        </w:rPr>
      </w:pPr>
      <w:r w:rsidRPr="00E76DD4">
        <w:rPr>
          <w:rFonts w:ascii="Garamond" w:hAnsi="Garamond" w:cs="Times New Roman"/>
          <w:color w:val="000000" w:themeColor="text1"/>
          <w:sz w:val="24"/>
          <w:szCs w:val="24"/>
        </w:rPr>
        <w:t xml:space="preserve">- </w:t>
      </w:r>
      <w:r w:rsidRPr="00E76DD4">
        <w:rPr>
          <w:rFonts w:ascii="Garamond" w:hAnsi="Garamond"/>
          <w:color w:val="000000" w:themeColor="text1"/>
          <w:sz w:val="24"/>
          <w:szCs w:val="24"/>
        </w:rPr>
        <w:t>Los protocolos familiares deben ser regulados y reglamentados de manera expresa en la normativa de fondo, en virtud de que estamos frente a una herramienta idónea para la planificación sucesoria.</w:t>
      </w:r>
    </w:p>
    <w:p w14:paraId="63EBC938" w14:textId="41336673" w:rsidR="00E76DD4" w:rsidRPr="00E76DD4" w:rsidRDefault="009814ED" w:rsidP="00E76DD4">
      <w:pPr>
        <w:spacing w:line="360" w:lineRule="auto"/>
        <w:jc w:val="both"/>
        <w:rPr>
          <w:rFonts w:ascii="Garamond" w:hAnsi="Garamond" w:cs="Times New Roman"/>
          <w:sz w:val="24"/>
          <w:szCs w:val="24"/>
        </w:rPr>
      </w:pPr>
      <w:r w:rsidRPr="00E76DD4">
        <w:rPr>
          <w:rFonts w:ascii="Garamond" w:hAnsi="Garamond" w:cs="Times New Roman"/>
          <w:sz w:val="24"/>
          <w:szCs w:val="24"/>
        </w:rPr>
        <w:t xml:space="preserve">- </w:t>
      </w:r>
      <w:r w:rsidR="004D24AA" w:rsidRPr="00E76DD4">
        <w:rPr>
          <w:rFonts w:ascii="Garamond" w:hAnsi="Garamond" w:cs="Times New Roman"/>
          <w:sz w:val="24"/>
          <w:szCs w:val="24"/>
        </w:rPr>
        <w:t>Se recomienda</w:t>
      </w:r>
      <w:r w:rsidRPr="00E76DD4">
        <w:rPr>
          <w:rFonts w:ascii="Garamond" w:hAnsi="Garamond" w:cs="Times New Roman"/>
          <w:sz w:val="24"/>
          <w:szCs w:val="24"/>
        </w:rPr>
        <w:t xml:space="preserve"> que </w:t>
      </w:r>
      <w:r w:rsidRPr="00E76DD4">
        <w:rPr>
          <w:rFonts w:ascii="Garamond" w:hAnsi="Garamond" w:cs="Times New Roman"/>
          <w:color w:val="000000" w:themeColor="text1"/>
          <w:sz w:val="24"/>
          <w:szCs w:val="24"/>
        </w:rPr>
        <w:t xml:space="preserve">los pactos de herencia </w:t>
      </w:r>
      <w:r w:rsidR="004D24AA" w:rsidRPr="00E76DD4">
        <w:rPr>
          <w:rFonts w:ascii="Garamond" w:hAnsi="Garamond" w:cs="Times New Roman"/>
          <w:color w:val="000000" w:themeColor="text1"/>
          <w:sz w:val="24"/>
          <w:szCs w:val="24"/>
        </w:rPr>
        <w:t xml:space="preserve">futura </w:t>
      </w:r>
      <w:r w:rsidRPr="00E76DD4">
        <w:rPr>
          <w:rFonts w:ascii="Garamond" w:hAnsi="Garamond" w:cs="Times New Roman"/>
          <w:color w:val="000000" w:themeColor="text1"/>
          <w:sz w:val="24"/>
          <w:szCs w:val="24"/>
        </w:rPr>
        <w:t>y protocolo familiar sea</w:t>
      </w:r>
      <w:r w:rsidR="004D24AA" w:rsidRPr="00E76DD4">
        <w:rPr>
          <w:rFonts w:ascii="Garamond" w:hAnsi="Garamond" w:cs="Times New Roman"/>
          <w:color w:val="000000" w:themeColor="text1"/>
          <w:sz w:val="24"/>
          <w:szCs w:val="24"/>
        </w:rPr>
        <w:t>n</w:t>
      </w:r>
      <w:r w:rsidRPr="00E76DD4">
        <w:rPr>
          <w:rFonts w:ascii="Garamond" w:hAnsi="Garamond" w:cs="Times New Roman"/>
          <w:color w:val="000000" w:themeColor="text1"/>
          <w:sz w:val="24"/>
          <w:szCs w:val="24"/>
        </w:rPr>
        <w:t xml:space="preserve"> </w:t>
      </w:r>
      <w:r w:rsidR="004D24AA" w:rsidRPr="00E76DD4">
        <w:rPr>
          <w:rFonts w:ascii="Garamond" w:hAnsi="Garamond" w:cs="Times New Roman"/>
          <w:color w:val="000000" w:themeColor="text1"/>
          <w:sz w:val="24"/>
          <w:szCs w:val="24"/>
        </w:rPr>
        <w:t xml:space="preserve">otorgados </w:t>
      </w:r>
      <w:r w:rsidRPr="00E76DD4">
        <w:rPr>
          <w:rFonts w:ascii="Garamond" w:hAnsi="Garamond" w:cs="Times New Roman"/>
          <w:color w:val="000000" w:themeColor="text1"/>
          <w:sz w:val="24"/>
          <w:szCs w:val="24"/>
        </w:rPr>
        <w:t>por escritura pública.</w:t>
      </w:r>
      <w:r w:rsidR="00E76DD4" w:rsidRPr="00E76DD4">
        <w:rPr>
          <w:rFonts w:ascii="Garamond" w:hAnsi="Garamond" w:cs="Times New Roman"/>
          <w:color w:val="000000" w:themeColor="text1"/>
          <w:sz w:val="24"/>
          <w:szCs w:val="24"/>
        </w:rPr>
        <w:t xml:space="preserve"> </w:t>
      </w:r>
      <w:r w:rsidR="00E76DD4" w:rsidRPr="00E76DD4">
        <w:rPr>
          <w:rFonts w:ascii="Garamond" w:hAnsi="Garamond" w:cs="Times New Roman"/>
          <w:sz w:val="24"/>
          <w:szCs w:val="24"/>
        </w:rPr>
        <w:t xml:space="preserve">Ello amplía la seguridad jurídica, factor esencial para fomentar las inversiones. Es conveniente un abordaje interdisciplinario para su instrumentación. </w:t>
      </w:r>
    </w:p>
    <w:p w14:paraId="24277958" w14:textId="77777777" w:rsidR="00FC0E6A" w:rsidRPr="00E76DD4" w:rsidRDefault="00FC0E6A" w:rsidP="00FC0E6A">
      <w:pPr>
        <w:spacing w:line="360" w:lineRule="auto"/>
        <w:jc w:val="both"/>
        <w:rPr>
          <w:rFonts w:ascii="Garamond" w:hAnsi="Garamond" w:cs="Times New Roman"/>
          <w:sz w:val="24"/>
          <w:szCs w:val="24"/>
        </w:rPr>
      </w:pPr>
      <w:r w:rsidRPr="00E76DD4">
        <w:rPr>
          <w:rFonts w:ascii="Garamond" w:hAnsi="Garamond" w:cs="Times New Roman"/>
          <w:sz w:val="24"/>
          <w:szCs w:val="24"/>
        </w:rPr>
        <w:t xml:space="preserve">- Proponemos una mayor promoción y difusión de los pactos de herencia futura y de los protocolos familiares, ponderando los beneficios que conllevan. </w:t>
      </w:r>
    </w:p>
    <w:p w14:paraId="1966E449" w14:textId="7BE4031A" w:rsidR="00FC0E6A" w:rsidRDefault="00FC0E6A" w:rsidP="00FC0E6A">
      <w:pPr>
        <w:spacing w:line="360" w:lineRule="auto"/>
        <w:jc w:val="both"/>
        <w:rPr>
          <w:rFonts w:ascii="Garamond" w:hAnsi="Garamond" w:cs="Times New Roman"/>
          <w:sz w:val="24"/>
          <w:szCs w:val="24"/>
        </w:rPr>
      </w:pPr>
      <w:r w:rsidRPr="00E76DD4">
        <w:rPr>
          <w:rFonts w:ascii="Garamond" w:hAnsi="Garamond" w:cs="Times New Roman"/>
          <w:sz w:val="24"/>
          <w:szCs w:val="24"/>
        </w:rPr>
        <w:t xml:space="preserve">- Recomendamos la publicidad de la existencia de los protocolos familiares, ya sea en un registro existente o en uno creado al efecto. </w:t>
      </w:r>
    </w:p>
    <w:p w14:paraId="4CE5CE38" w14:textId="77777777" w:rsidR="00FC0E6A" w:rsidRPr="00E76DD4" w:rsidRDefault="00FC0E6A" w:rsidP="00FC0E6A">
      <w:pPr>
        <w:spacing w:line="360" w:lineRule="auto"/>
        <w:jc w:val="both"/>
        <w:rPr>
          <w:rFonts w:ascii="Garamond" w:hAnsi="Garamond" w:cs="Times New Roman"/>
          <w:color w:val="000000" w:themeColor="text1"/>
          <w:sz w:val="24"/>
          <w:szCs w:val="24"/>
        </w:rPr>
      </w:pPr>
      <w:r w:rsidRPr="00E76DD4">
        <w:rPr>
          <w:rFonts w:ascii="Garamond" w:hAnsi="Garamond" w:cs="Times New Roman"/>
          <w:color w:val="000000" w:themeColor="text1"/>
          <w:sz w:val="24"/>
          <w:szCs w:val="24"/>
        </w:rPr>
        <w:t>- Se sugiere, como herramienta de planificación sucesoria en el contexto de la empresa familiar, la implementación del derecho real de usufructo sobre participaciones societarias, pudiendo incluir derechos políticos como por ejemplo el derecho de voto.</w:t>
      </w:r>
    </w:p>
    <w:p w14:paraId="2DBFF457" w14:textId="5990AFA5" w:rsidR="009814ED" w:rsidRDefault="009814ED" w:rsidP="009814ED">
      <w:pPr>
        <w:spacing w:line="360" w:lineRule="auto"/>
        <w:jc w:val="both"/>
        <w:rPr>
          <w:rFonts w:ascii="Garamond" w:hAnsi="Garamond"/>
          <w:color w:val="FF0000"/>
          <w:sz w:val="24"/>
          <w:szCs w:val="24"/>
        </w:rPr>
      </w:pPr>
      <w:r w:rsidRPr="00E76DD4">
        <w:rPr>
          <w:rFonts w:ascii="Garamond" w:hAnsi="Garamond"/>
          <w:color w:val="000000" w:themeColor="text1"/>
          <w:sz w:val="24"/>
          <w:szCs w:val="24"/>
        </w:rPr>
        <w:t xml:space="preserve">- </w:t>
      </w:r>
      <w:r w:rsidR="00D24B41" w:rsidRPr="00E76DD4">
        <w:rPr>
          <w:rFonts w:ascii="Garamond" w:hAnsi="Garamond"/>
          <w:color w:val="000000" w:themeColor="text1"/>
          <w:sz w:val="24"/>
          <w:szCs w:val="24"/>
        </w:rPr>
        <w:t>Se postula</w:t>
      </w:r>
      <w:r w:rsidRPr="00E76DD4">
        <w:rPr>
          <w:rFonts w:ascii="Garamond" w:hAnsi="Garamond"/>
          <w:color w:val="000000" w:themeColor="text1"/>
          <w:sz w:val="24"/>
          <w:szCs w:val="24"/>
        </w:rPr>
        <w:t xml:space="preserve"> el establecimiento del órgano arbitral como competente para la gestión y resolución del conflicto interno de la empresa familiar, descongestionando la vía judicial.</w:t>
      </w:r>
      <w:r w:rsidRPr="00E76DD4">
        <w:rPr>
          <w:rFonts w:ascii="Garamond" w:hAnsi="Garamond"/>
          <w:color w:val="FF0000"/>
          <w:sz w:val="24"/>
          <w:szCs w:val="24"/>
        </w:rPr>
        <w:t xml:space="preserve"> </w:t>
      </w:r>
    </w:p>
    <w:p w14:paraId="43DF30C1" w14:textId="7BBDD5A3" w:rsidR="00E76DD4" w:rsidRPr="00E76DD4" w:rsidRDefault="00E76DD4" w:rsidP="00E76DD4">
      <w:pPr>
        <w:spacing w:line="360" w:lineRule="auto"/>
        <w:jc w:val="both"/>
        <w:rPr>
          <w:rFonts w:ascii="Garamond" w:hAnsi="Garamond" w:cs="Times New Roman"/>
          <w:color w:val="000000" w:themeColor="text1"/>
          <w:sz w:val="24"/>
          <w:szCs w:val="24"/>
        </w:rPr>
      </w:pPr>
      <w:r w:rsidRPr="00E76DD4">
        <w:rPr>
          <w:rFonts w:ascii="Garamond" w:hAnsi="Garamond" w:cs="Times New Roman"/>
          <w:color w:val="000000" w:themeColor="text1"/>
          <w:sz w:val="24"/>
          <w:szCs w:val="24"/>
        </w:rPr>
        <w:t xml:space="preserve">- Se recomienda la recepción normativa de la hipoteca inversa como una herramienta jurídica tuitiva, que permita restituir la independencia económica y mejorar la calidad de vida de los adultos mayores. La hipoteca inversa no afectaría la porción legítima de los herederos </w:t>
      </w:r>
      <w:r w:rsidRPr="00E76DD4">
        <w:rPr>
          <w:rFonts w:ascii="Garamond" w:hAnsi="Garamond" w:cs="Times New Roman"/>
          <w:color w:val="000000" w:themeColor="text1"/>
          <w:sz w:val="24"/>
          <w:szCs w:val="24"/>
        </w:rPr>
        <w:lastRenderedPageBreak/>
        <w:t xml:space="preserve">forzosos, ya que la persona adulta mayor en su plena capacidad puede tomar las decisiones en forma libre con respecto al destino de sus bienes. </w:t>
      </w:r>
    </w:p>
    <w:p w14:paraId="554F646A" w14:textId="77777777" w:rsidR="009814ED" w:rsidRPr="00E76DD4" w:rsidRDefault="009814ED" w:rsidP="009814ED">
      <w:pPr>
        <w:spacing w:line="360" w:lineRule="auto"/>
        <w:jc w:val="both"/>
        <w:rPr>
          <w:rFonts w:ascii="Garamond" w:hAnsi="Garamond" w:cs="Times New Roman"/>
          <w:color w:val="000000" w:themeColor="text1"/>
          <w:sz w:val="24"/>
          <w:szCs w:val="24"/>
        </w:rPr>
      </w:pPr>
      <w:r w:rsidRPr="00E76DD4">
        <w:rPr>
          <w:rFonts w:ascii="Garamond" w:hAnsi="Garamond" w:cs="Times New Roman"/>
          <w:color w:val="000000" w:themeColor="text1"/>
          <w:sz w:val="24"/>
          <w:szCs w:val="24"/>
        </w:rPr>
        <w:t xml:space="preserve">- En el contrato de mutuo garantizado con hipoteca inversa, es vital que se cuente con un consentimiento informado por parte del adulto mayor para evitar abusos. </w:t>
      </w:r>
    </w:p>
    <w:p w14:paraId="7231172F" w14:textId="0A0FD025" w:rsidR="009814ED" w:rsidRPr="00E76DD4" w:rsidRDefault="009814ED" w:rsidP="00E76DD4">
      <w:pPr>
        <w:spacing w:line="360" w:lineRule="auto"/>
        <w:jc w:val="both"/>
        <w:rPr>
          <w:rFonts w:ascii="Garamond" w:hAnsi="Garamond" w:cs="Times New Roman"/>
          <w:color w:val="FF0000"/>
          <w:sz w:val="24"/>
          <w:szCs w:val="24"/>
        </w:rPr>
      </w:pPr>
      <w:r w:rsidRPr="00E76DD4">
        <w:rPr>
          <w:rFonts w:ascii="Garamond" w:hAnsi="Garamond" w:cs="Times New Roman"/>
          <w:sz w:val="24"/>
          <w:szCs w:val="24"/>
        </w:rPr>
        <w:t xml:space="preserve">- DE LEGE FERENDA: Se propone </w:t>
      </w:r>
      <w:r w:rsidR="00E76DD4" w:rsidRPr="00E76DD4">
        <w:rPr>
          <w:rFonts w:ascii="Garamond" w:hAnsi="Garamond" w:cs="Times New Roman"/>
          <w:sz w:val="24"/>
          <w:szCs w:val="24"/>
        </w:rPr>
        <w:t>prescindir del instituto de la legitima en el caso de testamento por inst</w:t>
      </w:r>
      <w:r w:rsidR="00E76DD4">
        <w:rPr>
          <w:rFonts w:ascii="Garamond" w:hAnsi="Garamond" w:cs="Times New Roman"/>
          <w:sz w:val="24"/>
          <w:szCs w:val="24"/>
        </w:rPr>
        <w:t xml:space="preserve">rumento público y/o donación, manteniéndola </w:t>
      </w:r>
      <w:r w:rsidR="00E76DD4" w:rsidRPr="00E76DD4">
        <w:rPr>
          <w:rFonts w:ascii="Garamond" w:hAnsi="Garamond" w:cs="Times New Roman"/>
          <w:sz w:val="24"/>
          <w:szCs w:val="24"/>
        </w:rPr>
        <w:t>sola</w:t>
      </w:r>
      <w:r w:rsidR="00E76DD4">
        <w:rPr>
          <w:rFonts w:ascii="Garamond" w:hAnsi="Garamond" w:cs="Times New Roman"/>
          <w:sz w:val="24"/>
          <w:szCs w:val="24"/>
        </w:rPr>
        <w:t xml:space="preserve">mente en el testamento ológrafo. </w:t>
      </w:r>
      <w:r w:rsidRPr="00E76DD4">
        <w:rPr>
          <w:rFonts w:ascii="Garamond" w:hAnsi="Garamond" w:cs="Times New Roman"/>
          <w:sz w:val="24"/>
          <w:szCs w:val="24"/>
        </w:rPr>
        <w:t xml:space="preserve">Al darle al testamento por escritura pública mayor libertad, el legislador se aseguraría que un funcionario público, obligado a hacer un verdadero control de convencionalidad en cada escritura, verifique que se está obrando acorde a derecho. </w:t>
      </w:r>
      <w:r w:rsidR="00E76DD4">
        <w:rPr>
          <w:rFonts w:ascii="Garamond" w:hAnsi="Garamond" w:cs="Times New Roman"/>
          <w:sz w:val="24"/>
          <w:szCs w:val="24"/>
        </w:rPr>
        <w:t>De esta forma, se</w:t>
      </w:r>
      <w:r w:rsidRPr="00E76DD4">
        <w:rPr>
          <w:rFonts w:ascii="Garamond" w:hAnsi="Garamond" w:cs="Times New Roman"/>
          <w:sz w:val="24"/>
          <w:szCs w:val="24"/>
        </w:rPr>
        <w:t xml:space="preserve"> evitaría que </w:t>
      </w:r>
      <w:r w:rsidR="00E76DD4">
        <w:rPr>
          <w:rFonts w:ascii="Garamond" w:hAnsi="Garamond" w:cs="Times New Roman"/>
          <w:sz w:val="24"/>
          <w:szCs w:val="24"/>
        </w:rPr>
        <w:t>la</w:t>
      </w:r>
      <w:r w:rsidRPr="00E76DD4">
        <w:rPr>
          <w:rFonts w:ascii="Garamond" w:hAnsi="Garamond" w:cs="Times New Roman"/>
          <w:sz w:val="24"/>
          <w:szCs w:val="24"/>
        </w:rPr>
        <w:t xml:space="preserve"> persona pierda la disponibilidad de los bienes</w:t>
      </w:r>
      <w:r w:rsidR="00E76DD4">
        <w:rPr>
          <w:rFonts w:ascii="Garamond" w:hAnsi="Garamond" w:cs="Times New Roman"/>
          <w:sz w:val="24"/>
          <w:szCs w:val="24"/>
        </w:rPr>
        <w:t xml:space="preserve">, </w:t>
      </w:r>
      <w:r w:rsidRPr="00E76DD4">
        <w:rPr>
          <w:rFonts w:ascii="Garamond" w:hAnsi="Garamond" w:cs="Times New Roman"/>
          <w:sz w:val="24"/>
          <w:szCs w:val="24"/>
        </w:rPr>
        <w:t xml:space="preserve">recursos económicos imprescindibles en una etapa </w:t>
      </w:r>
      <w:r w:rsidR="00E76DD4">
        <w:rPr>
          <w:rFonts w:ascii="Garamond" w:hAnsi="Garamond" w:cs="Times New Roman"/>
          <w:sz w:val="24"/>
          <w:szCs w:val="24"/>
        </w:rPr>
        <w:t xml:space="preserve">vulnerable </w:t>
      </w:r>
      <w:r w:rsidRPr="00E76DD4">
        <w:rPr>
          <w:rFonts w:ascii="Garamond" w:hAnsi="Garamond" w:cs="Times New Roman"/>
          <w:sz w:val="24"/>
          <w:szCs w:val="24"/>
        </w:rPr>
        <w:t>de la vida.</w:t>
      </w:r>
    </w:p>
    <w:p w14:paraId="605351E5" w14:textId="1F75B10F" w:rsidR="009814ED" w:rsidRPr="00E76DD4" w:rsidRDefault="009814ED" w:rsidP="009814ED">
      <w:pPr>
        <w:spacing w:line="360" w:lineRule="auto"/>
        <w:jc w:val="both"/>
        <w:rPr>
          <w:rFonts w:ascii="Garamond" w:hAnsi="Garamond" w:cs="Times New Roman"/>
          <w:color w:val="000000" w:themeColor="text1"/>
          <w:sz w:val="24"/>
          <w:szCs w:val="24"/>
        </w:rPr>
      </w:pPr>
      <w:r w:rsidRPr="00E76DD4">
        <w:rPr>
          <w:rFonts w:ascii="Garamond" w:hAnsi="Garamond" w:cs="Times New Roman"/>
          <w:color w:val="000000" w:themeColor="text1"/>
          <w:sz w:val="24"/>
          <w:szCs w:val="24"/>
        </w:rPr>
        <w:t>- Habiéndose mantenido en la reforma del C</w:t>
      </w:r>
      <w:r w:rsidR="00E76DD4">
        <w:rPr>
          <w:rFonts w:ascii="Garamond" w:hAnsi="Garamond" w:cs="Times New Roman"/>
          <w:color w:val="000000" w:themeColor="text1"/>
          <w:sz w:val="24"/>
          <w:szCs w:val="24"/>
        </w:rPr>
        <w:t xml:space="preserve">ódigo Civil y Comercial de la Nación </w:t>
      </w:r>
      <w:r w:rsidRPr="00E76DD4">
        <w:rPr>
          <w:rFonts w:ascii="Garamond" w:hAnsi="Garamond" w:cs="Times New Roman"/>
          <w:color w:val="000000" w:themeColor="text1"/>
          <w:sz w:val="24"/>
          <w:szCs w:val="24"/>
        </w:rPr>
        <w:t>el sistema de regulación de la legítima</w:t>
      </w:r>
      <w:r w:rsidR="00E76DD4">
        <w:rPr>
          <w:rFonts w:ascii="Garamond" w:hAnsi="Garamond" w:cs="Times New Roman"/>
          <w:color w:val="000000" w:themeColor="text1"/>
          <w:sz w:val="24"/>
          <w:szCs w:val="24"/>
        </w:rPr>
        <w:t>,</w:t>
      </w:r>
      <w:r w:rsidRPr="00E76DD4">
        <w:rPr>
          <w:rFonts w:ascii="Garamond" w:hAnsi="Garamond" w:cs="Times New Roman"/>
          <w:color w:val="000000" w:themeColor="text1"/>
          <w:sz w:val="24"/>
          <w:szCs w:val="24"/>
        </w:rPr>
        <w:t xml:space="preserve"> hubiese sido prudente conservar como complemento el instituto de la desheredación por parte del causante en el testamento, ya que ésta era la única herramienta con la que contaba de manera directa este último para sancionar al heredero forzoso que lo ofendió gravemente</w:t>
      </w:r>
      <w:r w:rsidR="00E76DD4">
        <w:rPr>
          <w:rFonts w:ascii="Garamond" w:hAnsi="Garamond" w:cs="Times New Roman"/>
          <w:color w:val="000000" w:themeColor="text1"/>
          <w:sz w:val="24"/>
          <w:szCs w:val="24"/>
        </w:rPr>
        <w:t>.</w:t>
      </w:r>
    </w:p>
    <w:p w14:paraId="7779A6B7" w14:textId="0116446D" w:rsidR="009814ED" w:rsidRPr="00E76DD4" w:rsidRDefault="009814ED" w:rsidP="009814ED">
      <w:pPr>
        <w:spacing w:line="360" w:lineRule="auto"/>
        <w:jc w:val="both"/>
        <w:rPr>
          <w:rFonts w:ascii="Garamond" w:hAnsi="Garamond" w:cs="Times New Roman"/>
          <w:color w:val="000000" w:themeColor="text1"/>
          <w:sz w:val="24"/>
          <w:szCs w:val="24"/>
        </w:rPr>
      </w:pPr>
      <w:r w:rsidRPr="00E76DD4">
        <w:rPr>
          <w:rFonts w:ascii="Garamond" w:hAnsi="Garamond" w:cs="Times New Roman"/>
          <w:color w:val="000000" w:themeColor="text1"/>
          <w:sz w:val="24"/>
          <w:szCs w:val="24"/>
        </w:rPr>
        <w:t>- Reafirmamos la labor del notario en la pre constitución de prueba para una eventual declaración de indignidad de su heredero forzoso.</w:t>
      </w:r>
    </w:p>
    <w:p w14:paraId="6D6BE5DF" w14:textId="77777777" w:rsidR="009814ED" w:rsidRPr="00E76DD4" w:rsidRDefault="009814ED" w:rsidP="009814ED">
      <w:pPr>
        <w:spacing w:line="360" w:lineRule="auto"/>
        <w:jc w:val="both"/>
        <w:rPr>
          <w:rFonts w:ascii="Garamond" w:hAnsi="Garamond" w:cs="Times New Roman"/>
          <w:b/>
          <w:bCs/>
          <w:sz w:val="24"/>
          <w:szCs w:val="24"/>
          <w:u w:val="single"/>
        </w:rPr>
      </w:pPr>
      <w:r w:rsidRPr="009C6C23">
        <w:rPr>
          <w:rFonts w:ascii="Garamond" w:hAnsi="Garamond" w:cs="Times New Roman"/>
          <w:b/>
          <w:bCs/>
          <w:sz w:val="24"/>
          <w:szCs w:val="24"/>
        </w:rPr>
        <w:t xml:space="preserve">5) </w:t>
      </w:r>
      <w:r w:rsidRPr="00E76DD4">
        <w:rPr>
          <w:rFonts w:ascii="Garamond" w:hAnsi="Garamond" w:cs="Times New Roman"/>
          <w:b/>
          <w:bCs/>
          <w:sz w:val="24"/>
          <w:szCs w:val="24"/>
          <w:u w:val="single"/>
        </w:rPr>
        <w:t>El consejo y la instrumentación notarial frente a decisiones vinculadas a la protección de los adultos mayores.</w:t>
      </w:r>
    </w:p>
    <w:p w14:paraId="5F5E9B3D" w14:textId="27251994" w:rsidR="009814ED" w:rsidRPr="00E76DD4" w:rsidRDefault="009814ED" w:rsidP="009814ED">
      <w:pPr>
        <w:spacing w:line="360" w:lineRule="auto"/>
        <w:jc w:val="both"/>
        <w:rPr>
          <w:rFonts w:ascii="Garamond" w:hAnsi="Garamond"/>
          <w:sz w:val="24"/>
          <w:szCs w:val="24"/>
        </w:rPr>
      </w:pPr>
      <w:r w:rsidRPr="00E76DD4">
        <w:rPr>
          <w:rFonts w:ascii="Garamond" w:hAnsi="Garamond"/>
          <w:sz w:val="24"/>
          <w:szCs w:val="24"/>
        </w:rPr>
        <w:t>- Es necesario un sistema tuitivo del adulto mayor, sencillo y expeditivo que podría concretarse a través de poderes preventivos en donde la misma persona designe quien estará a cargo de su representación</w:t>
      </w:r>
      <w:r w:rsidR="00FC0E6A">
        <w:rPr>
          <w:rFonts w:ascii="Garamond" w:hAnsi="Garamond"/>
          <w:sz w:val="24"/>
          <w:szCs w:val="24"/>
        </w:rPr>
        <w:t>,</w:t>
      </w:r>
      <w:r w:rsidRPr="00E76DD4">
        <w:rPr>
          <w:rFonts w:ascii="Garamond" w:hAnsi="Garamond"/>
          <w:sz w:val="24"/>
          <w:szCs w:val="24"/>
        </w:rPr>
        <w:t xml:space="preserve"> a medida que va perdiendo capacidades.</w:t>
      </w:r>
    </w:p>
    <w:p w14:paraId="4B765D7C" w14:textId="77777777" w:rsidR="009814ED" w:rsidRPr="00E76DD4" w:rsidRDefault="009814ED" w:rsidP="009814ED">
      <w:pPr>
        <w:spacing w:line="360" w:lineRule="auto"/>
        <w:jc w:val="both"/>
        <w:rPr>
          <w:rFonts w:ascii="Garamond" w:hAnsi="Garamond" w:cs="Times New Roman"/>
          <w:sz w:val="24"/>
          <w:szCs w:val="24"/>
          <w:u w:val="single"/>
        </w:rPr>
      </w:pPr>
      <w:r w:rsidRPr="00E76DD4">
        <w:rPr>
          <w:rFonts w:ascii="Garamond" w:hAnsi="Garamond"/>
          <w:sz w:val="24"/>
          <w:szCs w:val="24"/>
        </w:rPr>
        <w:t>- Debemos fomentar y resaltar la importancia de concebir al notario como apoyo institucional y autoridad pública, en resguardo y protección de los sujetos vulnerables, preservando la paz social y la confianza depositada en la investidura de la función que desempeña.</w:t>
      </w:r>
    </w:p>
    <w:p w14:paraId="2F3FA0BA" w14:textId="77777777" w:rsidR="00935BD3" w:rsidRPr="00E76DD4" w:rsidRDefault="00935BD3" w:rsidP="00C3078D">
      <w:pPr>
        <w:spacing w:line="360" w:lineRule="auto"/>
        <w:jc w:val="both"/>
        <w:rPr>
          <w:rFonts w:ascii="Garamond" w:hAnsi="Garamond" w:cs="Times New Roman"/>
          <w:sz w:val="24"/>
          <w:szCs w:val="24"/>
        </w:rPr>
      </w:pPr>
    </w:p>
    <w:p w14:paraId="68CF59E5" w14:textId="3B21BCD9" w:rsidR="003E5F3F" w:rsidRPr="00E76DD4" w:rsidRDefault="003E5F3F" w:rsidP="00C3078D">
      <w:pPr>
        <w:spacing w:line="360" w:lineRule="auto"/>
        <w:jc w:val="both"/>
        <w:rPr>
          <w:rFonts w:ascii="Garamond" w:hAnsi="Garamond" w:cs="Times New Roman"/>
          <w:sz w:val="24"/>
          <w:szCs w:val="24"/>
        </w:rPr>
      </w:pPr>
    </w:p>
    <w:p w14:paraId="18569BC3" w14:textId="77777777" w:rsidR="00E209F9" w:rsidRPr="00E76DD4" w:rsidRDefault="00E209F9" w:rsidP="00C3078D">
      <w:pPr>
        <w:spacing w:line="360" w:lineRule="auto"/>
        <w:jc w:val="both"/>
        <w:rPr>
          <w:rFonts w:ascii="Garamond" w:hAnsi="Garamond" w:cs="Times New Roman"/>
          <w:sz w:val="24"/>
          <w:szCs w:val="24"/>
        </w:rPr>
      </w:pPr>
    </w:p>
    <w:sectPr w:rsidR="00E209F9" w:rsidRPr="00E76D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C0"/>
    <w:multiLevelType w:val="hybridMultilevel"/>
    <w:tmpl w:val="58680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6210F"/>
    <w:multiLevelType w:val="hybridMultilevel"/>
    <w:tmpl w:val="DC381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4639CF"/>
    <w:multiLevelType w:val="hybridMultilevel"/>
    <w:tmpl w:val="EE0609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A665001"/>
    <w:multiLevelType w:val="hybridMultilevel"/>
    <w:tmpl w:val="DC74CA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8861C39"/>
    <w:multiLevelType w:val="hybridMultilevel"/>
    <w:tmpl w:val="586806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BB314A"/>
    <w:multiLevelType w:val="hybridMultilevel"/>
    <w:tmpl w:val="2E106D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EBD7FDE"/>
    <w:multiLevelType w:val="hybridMultilevel"/>
    <w:tmpl w:val="5ABC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FED78A9"/>
    <w:multiLevelType w:val="hybridMultilevel"/>
    <w:tmpl w:val="1390CFBC"/>
    <w:lvl w:ilvl="0" w:tplc="140C5D8C">
      <w:start w:val="1"/>
      <w:numFmt w:val="decimal"/>
      <w:lvlText w:val="%1."/>
      <w:lvlJc w:val="left"/>
      <w:pPr>
        <w:ind w:left="765" w:hanging="360"/>
      </w:pPr>
      <w:rPr>
        <w:rFonts w:ascii="Times New Roman" w:eastAsiaTheme="minorHAnsi" w:hAnsi="Times New Roman" w:cs="Times New Roman"/>
        <w:b/>
      </w:r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8" w15:restartNumberingAfterBreak="0">
    <w:nsid w:val="78AB089A"/>
    <w:multiLevelType w:val="hybridMultilevel"/>
    <w:tmpl w:val="FAA05F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83924810">
    <w:abstractNumId w:val="4"/>
  </w:num>
  <w:num w:numId="2" w16cid:durableId="1291396565">
    <w:abstractNumId w:val="0"/>
  </w:num>
  <w:num w:numId="3" w16cid:durableId="216473015">
    <w:abstractNumId w:val="8"/>
  </w:num>
  <w:num w:numId="4" w16cid:durableId="1819372509">
    <w:abstractNumId w:val="7"/>
  </w:num>
  <w:num w:numId="5" w16cid:durableId="533034500">
    <w:abstractNumId w:val="6"/>
  </w:num>
  <w:num w:numId="6" w16cid:durableId="1707096536">
    <w:abstractNumId w:val="1"/>
  </w:num>
  <w:num w:numId="7" w16cid:durableId="1613584775">
    <w:abstractNumId w:val="5"/>
  </w:num>
  <w:num w:numId="8" w16cid:durableId="444158319">
    <w:abstractNumId w:val="3"/>
  </w:num>
  <w:num w:numId="9" w16cid:durableId="184693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7"/>
    <w:rsid w:val="0000722D"/>
    <w:rsid w:val="00017B3B"/>
    <w:rsid w:val="00033EA4"/>
    <w:rsid w:val="00075A47"/>
    <w:rsid w:val="000D0980"/>
    <w:rsid w:val="000D2F07"/>
    <w:rsid w:val="000F022B"/>
    <w:rsid w:val="000F3445"/>
    <w:rsid w:val="001A3E1E"/>
    <w:rsid w:val="001B7199"/>
    <w:rsid w:val="0021308D"/>
    <w:rsid w:val="002650E7"/>
    <w:rsid w:val="00270C53"/>
    <w:rsid w:val="002762E3"/>
    <w:rsid w:val="00280735"/>
    <w:rsid w:val="002906C1"/>
    <w:rsid w:val="002E0537"/>
    <w:rsid w:val="002F16CE"/>
    <w:rsid w:val="00317BCD"/>
    <w:rsid w:val="00387D5D"/>
    <w:rsid w:val="003A7F57"/>
    <w:rsid w:val="003B69E1"/>
    <w:rsid w:val="003E5F3F"/>
    <w:rsid w:val="00451844"/>
    <w:rsid w:val="00465080"/>
    <w:rsid w:val="00467C1F"/>
    <w:rsid w:val="0049447B"/>
    <w:rsid w:val="004B024E"/>
    <w:rsid w:val="004D24AA"/>
    <w:rsid w:val="004D4353"/>
    <w:rsid w:val="00531B3A"/>
    <w:rsid w:val="005B239C"/>
    <w:rsid w:val="005C1194"/>
    <w:rsid w:val="005F1DD7"/>
    <w:rsid w:val="005F2183"/>
    <w:rsid w:val="0068461F"/>
    <w:rsid w:val="006B5F7F"/>
    <w:rsid w:val="006B6004"/>
    <w:rsid w:val="00700625"/>
    <w:rsid w:val="00711F7E"/>
    <w:rsid w:val="007158C4"/>
    <w:rsid w:val="00721F49"/>
    <w:rsid w:val="00722B01"/>
    <w:rsid w:val="00723945"/>
    <w:rsid w:val="00750DF5"/>
    <w:rsid w:val="00756698"/>
    <w:rsid w:val="00765214"/>
    <w:rsid w:val="0077473A"/>
    <w:rsid w:val="00796319"/>
    <w:rsid w:val="00796CBD"/>
    <w:rsid w:val="007A6B39"/>
    <w:rsid w:val="007C27A6"/>
    <w:rsid w:val="007E501C"/>
    <w:rsid w:val="007E67CD"/>
    <w:rsid w:val="007F6552"/>
    <w:rsid w:val="00885689"/>
    <w:rsid w:val="008E0A85"/>
    <w:rsid w:val="00935BD3"/>
    <w:rsid w:val="009814ED"/>
    <w:rsid w:val="009915AE"/>
    <w:rsid w:val="009A32A0"/>
    <w:rsid w:val="009C42AC"/>
    <w:rsid w:val="009C6C23"/>
    <w:rsid w:val="00A20698"/>
    <w:rsid w:val="00A26762"/>
    <w:rsid w:val="00A50022"/>
    <w:rsid w:val="00A60239"/>
    <w:rsid w:val="00A85674"/>
    <w:rsid w:val="00AA2BA2"/>
    <w:rsid w:val="00AD3BA7"/>
    <w:rsid w:val="00AF5743"/>
    <w:rsid w:val="00B37E93"/>
    <w:rsid w:val="00B529D1"/>
    <w:rsid w:val="00B65995"/>
    <w:rsid w:val="00B77B88"/>
    <w:rsid w:val="00BB0708"/>
    <w:rsid w:val="00BC5F75"/>
    <w:rsid w:val="00BC7969"/>
    <w:rsid w:val="00BD5FEA"/>
    <w:rsid w:val="00C029BD"/>
    <w:rsid w:val="00C3078D"/>
    <w:rsid w:val="00C40DD8"/>
    <w:rsid w:val="00C67685"/>
    <w:rsid w:val="00CB4FDF"/>
    <w:rsid w:val="00CD19E1"/>
    <w:rsid w:val="00CE5FF1"/>
    <w:rsid w:val="00D24B41"/>
    <w:rsid w:val="00D61D7A"/>
    <w:rsid w:val="00D671F9"/>
    <w:rsid w:val="00D67CF9"/>
    <w:rsid w:val="00D8696F"/>
    <w:rsid w:val="00DA17E6"/>
    <w:rsid w:val="00DB0F9C"/>
    <w:rsid w:val="00DB7C27"/>
    <w:rsid w:val="00DD712C"/>
    <w:rsid w:val="00DE6354"/>
    <w:rsid w:val="00E125C4"/>
    <w:rsid w:val="00E209F9"/>
    <w:rsid w:val="00E76290"/>
    <w:rsid w:val="00E76DD4"/>
    <w:rsid w:val="00ED2D00"/>
    <w:rsid w:val="00ED5BBF"/>
    <w:rsid w:val="00EE3055"/>
    <w:rsid w:val="00EF7723"/>
    <w:rsid w:val="00F567D9"/>
    <w:rsid w:val="00F747A9"/>
    <w:rsid w:val="00F814DC"/>
    <w:rsid w:val="00F9762F"/>
    <w:rsid w:val="00FA2210"/>
    <w:rsid w:val="00FC0E6A"/>
    <w:rsid w:val="00FD77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33D2"/>
  <w15:chartTrackingRefBased/>
  <w15:docId w15:val="{75EB173B-25C5-4499-B8B5-6A5C24E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F07"/>
    <w:pPr>
      <w:ind w:left="720"/>
      <w:contextualSpacing/>
    </w:pPr>
  </w:style>
  <w:style w:type="character" w:styleId="Textoennegrita">
    <w:name w:val="Strong"/>
    <w:basedOn w:val="Fuentedeprrafopredeter"/>
    <w:uiPriority w:val="22"/>
    <w:qFormat/>
    <w:rsid w:val="0049447B"/>
    <w:rPr>
      <w:b/>
      <w:bCs/>
    </w:rPr>
  </w:style>
  <w:style w:type="paragraph" w:styleId="NormalWeb">
    <w:name w:val="Normal (Web)"/>
    <w:basedOn w:val="Normal"/>
    <w:uiPriority w:val="99"/>
    <w:semiHidden/>
    <w:unhideWhenUsed/>
    <w:rsid w:val="00BD5F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3653">
      <w:bodyDiv w:val="1"/>
      <w:marLeft w:val="0"/>
      <w:marRight w:val="0"/>
      <w:marTop w:val="0"/>
      <w:marBottom w:val="0"/>
      <w:divBdr>
        <w:top w:val="none" w:sz="0" w:space="0" w:color="auto"/>
        <w:left w:val="none" w:sz="0" w:space="0" w:color="auto"/>
        <w:bottom w:val="none" w:sz="0" w:space="0" w:color="auto"/>
        <w:right w:val="none" w:sz="0" w:space="0" w:color="auto"/>
      </w:divBdr>
    </w:div>
    <w:div w:id="1029181247">
      <w:bodyDiv w:val="1"/>
      <w:marLeft w:val="0"/>
      <w:marRight w:val="0"/>
      <w:marTop w:val="0"/>
      <w:marBottom w:val="0"/>
      <w:divBdr>
        <w:top w:val="none" w:sz="0" w:space="0" w:color="auto"/>
        <w:left w:val="none" w:sz="0" w:space="0" w:color="auto"/>
        <w:bottom w:val="none" w:sz="0" w:space="0" w:color="auto"/>
        <w:right w:val="none" w:sz="0" w:space="0" w:color="auto"/>
      </w:divBdr>
    </w:div>
    <w:div w:id="15006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E453-1627-48DF-BD16-6D935758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1861</Words>
  <Characters>10610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Lirio Conte</dc:creator>
  <cp:keywords/>
  <dc:description/>
  <cp:lastModifiedBy>Silvia</cp:lastModifiedBy>
  <cp:revision>2</cp:revision>
  <dcterms:created xsi:type="dcterms:W3CDTF">2022-11-24T12:41:00Z</dcterms:created>
  <dcterms:modified xsi:type="dcterms:W3CDTF">2022-11-24T12:41:00Z</dcterms:modified>
</cp:coreProperties>
</file>